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1A" w:rsidRPr="00475F45" w:rsidRDefault="00385F1A" w:rsidP="00D97C8E">
      <w:pPr>
        <w:ind w:left="4111" w:firstLine="18"/>
        <w:jc w:val="both"/>
        <w:rPr>
          <w:rFonts w:ascii="Tahoma" w:hAnsi="Tahoma" w:cs="Tahoma"/>
          <w:bCs/>
          <w:szCs w:val="24"/>
        </w:rPr>
      </w:pPr>
      <w:r>
        <w:rPr>
          <w:rFonts w:ascii="Tahoma" w:hAnsi="Tahoma" w:cs="Tahoma"/>
          <w:b/>
          <w:szCs w:val="24"/>
        </w:rPr>
        <w:t xml:space="preserve">   ANEXA</w:t>
      </w:r>
      <w:r w:rsidR="00D97C8E">
        <w:rPr>
          <w:rFonts w:ascii="Tahoma" w:hAnsi="Tahoma" w:cs="Tahoma"/>
          <w:b/>
          <w:szCs w:val="24"/>
        </w:rPr>
        <w:t xml:space="preserve"> </w:t>
      </w:r>
      <w:r>
        <w:rPr>
          <w:rFonts w:ascii="Tahoma" w:hAnsi="Tahoma" w:cs="Tahoma"/>
          <w:b/>
          <w:szCs w:val="24"/>
        </w:rPr>
        <w:t>1</w:t>
      </w:r>
      <w:r w:rsidR="00D97C8E">
        <w:rPr>
          <w:rFonts w:ascii="Tahoma" w:hAnsi="Tahoma" w:cs="Tahoma"/>
          <w:b/>
          <w:szCs w:val="24"/>
        </w:rPr>
        <w:t xml:space="preserve"> </w:t>
      </w:r>
      <w:bookmarkStart w:id="0" w:name="_GoBack"/>
      <w:bookmarkEnd w:id="0"/>
      <w:r>
        <w:rPr>
          <w:rFonts w:ascii="Tahoma" w:hAnsi="Tahoma" w:cs="Tahoma"/>
          <w:b/>
          <w:szCs w:val="24"/>
        </w:rPr>
        <w:t>la Anunțul nr</w:t>
      </w:r>
      <w:r w:rsidRPr="00475F45">
        <w:rPr>
          <w:rFonts w:ascii="Tahoma" w:hAnsi="Tahoma" w:cs="Tahoma"/>
          <w:bCs/>
          <w:szCs w:val="24"/>
        </w:rPr>
        <w:t>.</w:t>
      </w:r>
      <w:r w:rsidRPr="00913BB7">
        <w:rPr>
          <w:rFonts w:ascii="Tahoma" w:hAnsi="Tahoma" w:cs="Tahoma"/>
          <w:szCs w:val="24"/>
        </w:rPr>
        <w:t xml:space="preserve"> </w:t>
      </w:r>
      <w:r>
        <w:rPr>
          <w:rFonts w:ascii="Tahoma" w:hAnsi="Tahoma" w:cs="Tahoma"/>
          <w:szCs w:val="24"/>
        </w:rPr>
        <w:t>12568/14.09.2020</w:t>
      </w:r>
    </w:p>
    <w:p w:rsidR="00385F1A" w:rsidRPr="003807D4" w:rsidRDefault="00385F1A" w:rsidP="00385F1A">
      <w:pPr>
        <w:jc w:val="both"/>
        <w:rPr>
          <w:rFonts w:ascii="Tahoma" w:hAnsi="Tahoma" w:cs="Tahoma"/>
          <w:b/>
          <w:szCs w:val="24"/>
        </w:rPr>
      </w:pPr>
    </w:p>
    <w:p w:rsidR="00385F1A" w:rsidRPr="00BE6969" w:rsidRDefault="00385F1A" w:rsidP="00385F1A">
      <w:pPr>
        <w:jc w:val="center"/>
        <w:rPr>
          <w:rFonts w:ascii="Tahoma" w:hAnsi="Tahoma" w:cs="Tahoma"/>
          <w:b/>
          <w:szCs w:val="24"/>
        </w:rPr>
      </w:pPr>
      <w:r w:rsidRPr="003807D4">
        <w:rPr>
          <w:rFonts w:ascii="Tahoma" w:hAnsi="Tahoma" w:cs="Tahoma"/>
          <w:b/>
          <w:szCs w:val="24"/>
        </w:rPr>
        <w:t>BIBLIOGRAFIE</w:t>
      </w:r>
      <w:r>
        <w:rPr>
          <w:rFonts w:ascii="Tahoma" w:hAnsi="Tahoma" w:cs="Tahoma"/>
          <w:b/>
          <w:szCs w:val="24"/>
        </w:rPr>
        <w:t xml:space="preserve"> </w:t>
      </w:r>
    </w:p>
    <w:p w:rsidR="00385F1A" w:rsidRPr="00510CAE" w:rsidRDefault="00385F1A" w:rsidP="00385F1A">
      <w:pPr>
        <w:pStyle w:val="Corptext"/>
        <w:ind w:left="6" w:hanging="16"/>
        <w:jc w:val="both"/>
        <w:rPr>
          <w:rFonts w:ascii="Tahoma" w:hAnsi="Tahoma" w:cs="Tahoma"/>
          <w:b/>
          <w:bCs/>
          <w:szCs w:val="24"/>
        </w:rPr>
      </w:pPr>
      <w:r w:rsidRPr="00BE6969">
        <w:rPr>
          <w:rFonts w:ascii="Tahoma" w:hAnsi="Tahoma" w:cs="Tahoma"/>
          <w:szCs w:val="24"/>
        </w:rPr>
        <w:t xml:space="preserve">       </w:t>
      </w:r>
      <w:r w:rsidRPr="002E4E7A">
        <w:rPr>
          <w:rFonts w:ascii="Tahoma" w:hAnsi="Tahoma" w:cs="Tahoma"/>
          <w:b/>
          <w:bCs/>
          <w:szCs w:val="24"/>
        </w:rPr>
        <w:t>p</w:t>
      </w:r>
      <w:r w:rsidRPr="00510CAE">
        <w:rPr>
          <w:rFonts w:ascii="Tahoma" w:hAnsi="Tahoma" w:cs="Tahoma"/>
          <w:b/>
          <w:bCs/>
          <w:szCs w:val="24"/>
        </w:rPr>
        <w:t>entru examenul de promovare în gradul profesional imediat superior celui deținut din cadrul Serviciului conducere instituții deconcentrate și afaceri europene - Compartiment Afaceri Europene, Relații Internaționale, Informatică:</w:t>
      </w:r>
    </w:p>
    <w:p w:rsidR="00385F1A" w:rsidRPr="00BE6969" w:rsidRDefault="00385F1A" w:rsidP="00385F1A">
      <w:pPr>
        <w:jc w:val="both"/>
        <w:rPr>
          <w:rFonts w:ascii="Tahoma" w:hAnsi="Tahoma" w:cs="Tahoma"/>
          <w:b/>
          <w:szCs w:val="24"/>
        </w:rPr>
      </w:pPr>
    </w:p>
    <w:p w:rsidR="00385F1A" w:rsidRPr="00BE6969" w:rsidRDefault="00385F1A" w:rsidP="00385F1A">
      <w:pPr>
        <w:ind w:firstLine="708"/>
        <w:jc w:val="both"/>
        <w:rPr>
          <w:rFonts w:ascii="Tahoma" w:hAnsi="Tahoma" w:cs="Tahoma"/>
          <w:szCs w:val="24"/>
        </w:rPr>
      </w:pPr>
      <w:r w:rsidRPr="00BE6969">
        <w:rPr>
          <w:rFonts w:ascii="Tahoma" w:hAnsi="Tahoma" w:cs="Tahoma"/>
          <w:b/>
          <w:szCs w:val="24"/>
          <w:u w:val="single"/>
        </w:rPr>
        <w:t>Bibliografia</w:t>
      </w:r>
      <w:r w:rsidRPr="00BE6969">
        <w:rPr>
          <w:rFonts w:ascii="Tahoma" w:hAnsi="Tahoma" w:cs="Tahoma"/>
          <w:szCs w:val="24"/>
        </w:rPr>
        <w:t>:</w:t>
      </w:r>
    </w:p>
    <w:p w:rsidR="00385F1A" w:rsidRPr="00701A6A" w:rsidRDefault="00385F1A" w:rsidP="00385F1A">
      <w:pPr>
        <w:ind w:firstLine="216"/>
        <w:rPr>
          <w:rFonts w:ascii="Tahoma" w:hAnsi="Tahoma" w:cs="Tahoma"/>
          <w:b/>
          <w:bCs/>
          <w:szCs w:val="24"/>
          <w:u w:val="single"/>
          <w:lang w:val="en-US"/>
        </w:rPr>
      </w:pPr>
    </w:p>
    <w:p w:rsidR="00385F1A" w:rsidRPr="00490C64" w:rsidRDefault="00385F1A" w:rsidP="00385F1A">
      <w:pPr>
        <w:pStyle w:val="NormalWeb"/>
        <w:numPr>
          <w:ilvl w:val="0"/>
          <w:numId w:val="1"/>
        </w:numPr>
        <w:ind w:left="426"/>
        <w:jc w:val="both"/>
        <w:rPr>
          <w:rFonts w:ascii="Tahoma" w:hAnsi="Tahoma" w:cs="Tahoma"/>
          <w:lang w:val="ro-RO"/>
        </w:rPr>
      </w:pPr>
      <w:r w:rsidRPr="00490C64">
        <w:rPr>
          <w:rFonts w:ascii="Tahoma" w:hAnsi="Tahoma" w:cs="Tahoma"/>
          <w:lang w:val="ro-RO"/>
        </w:rPr>
        <w:t>Constituţia României, republicată;</w:t>
      </w:r>
    </w:p>
    <w:p w:rsidR="00385F1A" w:rsidRPr="00490C64" w:rsidRDefault="00385F1A" w:rsidP="00385F1A">
      <w:pPr>
        <w:pStyle w:val="NormalWeb"/>
        <w:numPr>
          <w:ilvl w:val="0"/>
          <w:numId w:val="1"/>
        </w:numPr>
        <w:ind w:left="426"/>
        <w:jc w:val="both"/>
        <w:rPr>
          <w:rFonts w:ascii="Tahoma" w:hAnsi="Tahoma" w:cs="Tahoma"/>
          <w:lang w:val="ro-RO"/>
        </w:rPr>
      </w:pPr>
      <w:r w:rsidRPr="00490C64">
        <w:rPr>
          <w:rFonts w:ascii="Tahoma" w:hAnsi="Tahoma" w:cs="Tahoma"/>
          <w:lang w:val="ro-RO"/>
        </w:rPr>
        <w:t>Titlul I şi II ale părţii a VI-a din Ordonanţa de urgenţă a Guvernului nr. 57/2019,</w:t>
      </w:r>
      <w:r w:rsidRPr="00490C64">
        <w:rPr>
          <w:rFonts w:ascii="Tahoma" w:hAnsi="Tahoma" w:cs="Tahoma"/>
        </w:rPr>
        <w:t xml:space="preserve"> </w:t>
      </w:r>
      <w:r w:rsidRPr="00337E19">
        <w:rPr>
          <w:rFonts w:ascii="Tahoma" w:hAnsi="Tahoma" w:cs="Tahoma"/>
          <w:i/>
          <w:iCs/>
        </w:rPr>
        <w:t>privind Codul administrativ</w:t>
      </w:r>
      <w:r>
        <w:rPr>
          <w:rFonts w:ascii="Tahoma" w:hAnsi="Tahoma" w:cs="Tahoma"/>
        </w:rPr>
        <w:t>,</w:t>
      </w:r>
      <w:r w:rsidRPr="00490C64">
        <w:rPr>
          <w:rFonts w:ascii="Tahoma" w:hAnsi="Tahoma" w:cs="Tahoma"/>
          <w:lang w:val="ro-RO"/>
        </w:rPr>
        <w:t xml:space="preserve"> cu modificările şi completările ulterioare;</w:t>
      </w:r>
    </w:p>
    <w:p w:rsidR="00385F1A" w:rsidRPr="00490C64" w:rsidRDefault="00385F1A" w:rsidP="00385F1A">
      <w:pPr>
        <w:pStyle w:val="NormalWeb"/>
        <w:numPr>
          <w:ilvl w:val="0"/>
          <w:numId w:val="1"/>
        </w:numPr>
        <w:ind w:left="426"/>
        <w:jc w:val="both"/>
        <w:rPr>
          <w:rFonts w:ascii="Tahoma" w:hAnsi="Tahoma" w:cs="Tahoma"/>
          <w:lang w:val="ro-RO"/>
        </w:rPr>
      </w:pPr>
      <w:r w:rsidRPr="00490C64">
        <w:rPr>
          <w:rFonts w:ascii="Tahoma" w:hAnsi="Tahoma" w:cs="Tahoma"/>
          <w:lang w:val="ro-RO"/>
        </w:rPr>
        <w:t xml:space="preserve">Ordonanţa </w:t>
      </w:r>
      <w:r>
        <w:rPr>
          <w:rFonts w:ascii="Tahoma" w:hAnsi="Tahoma" w:cs="Tahoma"/>
          <w:lang w:val="ro-RO"/>
        </w:rPr>
        <w:t xml:space="preserve">de urgență </w:t>
      </w:r>
      <w:r w:rsidRPr="00490C64">
        <w:rPr>
          <w:rFonts w:ascii="Tahoma" w:hAnsi="Tahoma" w:cs="Tahoma"/>
          <w:lang w:val="ro-RO"/>
        </w:rPr>
        <w:t xml:space="preserve">Guvernului nr. 137/2000 </w:t>
      </w:r>
      <w:r w:rsidRPr="00337E19">
        <w:rPr>
          <w:rFonts w:ascii="Tahoma" w:hAnsi="Tahoma" w:cs="Tahoma"/>
          <w:i/>
          <w:iCs/>
          <w:lang w:val="ro-RO"/>
        </w:rPr>
        <w:t>privind prevenirea şi sancţionarea tuturor formelor de discriminare</w:t>
      </w:r>
      <w:r w:rsidRPr="00490C64">
        <w:rPr>
          <w:rFonts w:ascii="Tahoma" w:hAnsi="Tahoma" w:cs="Tahoma"/>
          <w:lang w:val="ro-RO"/>
        </w:rPr>
        <w:t>, republicată, cu modificările şi completările ulterioare;</w:t>
      </w:r>
    </w:p>
    <w:p w:rsidR="00385F1A" w:rsidRPr="00490C64" w:rsidRDefault="00385F1A" w:rsidP="00385F1A">
      <w:pPr>
        <w:pStyle w:val="NormalWeb"/>
        <w:numPr>
          <w:ilvl w:val="0"/>
          <w:numId w:val="1"/>
        </w:numPr>
        <w:ind w:left="426"/>
        <w:jc w:val="both"/>
        <w:rPr>
          <w:rFonts w:ascii="Tahoma" w:hAnsi="Tahoma" w:cs="Tahoma"/>
          <w:lang w:val="ro-RO"/>
        </w:rPr>
      </w:pPr>
      <w:r w:rsidRPr="00490C64">
        <w:rPr>
          <w:rFonts w:ascii="Tahoma" w:hAnsi="Tahoma" w:cs="Tahoma"/>
          <w:lang w:val="ro-RO"/>
        </w:rPr>
        <w:t xml:space="preserve">Legea nr. 202/2002 </w:t>
      </w:r>
      <w:r w:rsidRPr="00337E19">
        <w:rPr>
          <w:rFonts w:ascii="Tahoma" w:hAnsi="Tahoma" w:cs="Tahoma"/>
          <w:i/>
          <w:iCs/>
          <w:lang w:val="ro-RO"/>
        </w:rPr>
        <w:t>privind egalitatea de şanse şi de tratament între femei şi bărbaţi,</w:t>
      </w:r>
      <w:r w:rsidRPr="00490C64">
        <w:rPr>
          <w:rFonts w:ascii="Tahoma" w:hAnsi="Tahoma" w:cs="Tahoma"/>
          <w:lang w:val="ro-RO"/>
        </w:rPr>
        <w:t xml:space="preserve"> republicată, cu modificările şi completările ulterioare;</w:t>
      </w:r>
    </w:p>
    <w:p w:rsidR="00385F1A" w:rsidRPr="00490C64" w:rsidRDefault="00385F1A" w:rsidP="00385F1A">
      <w:pPr>
        <w:pStyle w:val="NormalWeb"/>
        <w:numPr>
          <w:ilvl w:val="0"/>
          <w:numId w:val="1"/>
        </w:numPr>
        <w:ind w:left="426"/>
        <w:jc w:val="both"/>
        <w:rPr>
          <w:rFonts w:ascii="Tahoma" w:hAnsi="Tahoma" w:cs="Tahoma"/>
          <w:lang w:val="ro-RO"/>
        </w:rPr>
      </w:pPr>
      <w:r w:rsidRPr="00490C64">
        <w:rPr>
          <w:rFonts w:ascii="Tahoma" w:hAnsi="Tahoma" w:cs="Tahoma"/>
          <w:lang w:val="ro-RO"/>
        </w:rPr>
        <w:t>Ordonanţa</w:t>
      </w:r>
      <w:r w:rsidRPr="00DD113B">
        <w:rPr>
          <w:rFonts w:ascii="Tahoma" w:hAnsi="Tahoma" w:cs="Tahoma"/>
          <w:lang w:val="ro-RO"/>
        </w:rPr>
        <w:t xml:space="preserve"> </w:t>
      </w:r>
      <w:r w:rsidRPr="00490C64">
        <w:rPr>
          <w:rFonts w:ascii="Tahoma" w:hAnsi="Tahoma" w:cs="Tahoma"/>
          <w:lang w:val="ro-RO"/>
        </w:rPr>
        <w:t xml:space="preserve">de urgenţă a Guvernului nr. 27 din 30 ianuarie 2002 </w:t>
      </w:r>
      <w:r w:rsidRPr="00337E19">
        <w:rPr>
          <w:rFonts w:ascii="Tahoma" w:hAnsi="Tahoma" w:cs="Tahoma"/>
          <w:i/>
          <w:iCs/>
          <w:lang w:val="ro-RO"/>
        </w:rPr>
        <w:t>privind reglementarea activităţii de soluţionare a petiţiilor</w:t>
      </w:r>
      <w:r w:rsidRPr="00490C64">
        <w:rPr>
          <w:rFonts w:ascii="Tahoma" w:hAnsi="Tahoma" w:cs="Tahoma"/>
          <w:lang w:val="ro-RO"/>
        </w:rPr>
        <w:t>;</w:t>
      </w:r>
    </w:p>
    <w:p w:rsidR="00385F1A" w:rsidRPr="00490C64" w:rsidRDefault="00385F1A" w:rsidP="00385F1A">
      <w:pPr>
        <w:pStyle w:val="NormalWeb"/>
        <w:numPr>
          <w:ilvl w:val="0"/>
          <w:numId w:val="1"/>
        </w:numPr>
        <w:ind w:left="426"/>
        <w:jc w:val="both"/>
        <w:rPr>
          <w:rFonts w:ascii="Tahoma" w:hAnsi="Tahoma" w:cs="Tahoma"/>
          <w:lang w:val="ro-RO"/>
        </w:rPr>
      </w:pPr>
      <w:r w:rsidRPr="00490C64">
        <w:rPr>
          <w:rFonts w:ascii="Tahoma" w:hAnsi="Tahoma" w:cs="Tahoma"/>
          <w:lang w:val="ro-RO"/>
        </w:rPr>
        <w:t xml:space="preserve"> Legea nr. 52 din 21 ianuarie 2003***</w:t>
      </w:r>
      <w:r>
        <w:rPr>
          <w:rFonts w:ascii="Tahoma" w:hAnsi="Tahoma" w:cs="Tahoma"/>
          <w:lang w:val="ro-RO"/>
        </w:rPr>
        <w:t>,</w:t>
      </w:r>
      <w:r w:rsidRPr="00490C64">
        <w:rPr>
          <w:rFonts w:ascii="Tahoma" w:hAnsi="Tahoma" w:cs="Tahoma"/>
          <w:lang w:val="ro-RO"/>
        </w:rPr>
        <w:t xml:space="preserve"> Republicată</w:t>
      </w:r>
      <w:r>
        <w:rPr>
          <w:rFonts w:ascii="Tahoma" w:hAnsi="Tahoma" w:cs="Tahoma"/>
          <w:lang w:val="ro-RO"/>
        </w:rPr>
        <w:t>,</w:t>
      </w:r>
      <w:r w:rsidRPr="00490C64">
        <w:rPr>
          <w:rFonts w:ascii="Tahoma" w:hAnsi="Tahoma" w:cs="Tahoma"/>
          <w:lang w:val="ro-RO"/>
        </w:rPr>
        <w:t xml:space="preserve"> </w:t>
      </w:r>
      <w:r w:rsidRPr="00337E19">
        <w:rPr>
          <w:rFonts w:ascii="Tahoma" w:hAnsi="Tahoma" w:cs="Tahoma"/>
          <w:i/>
          <w:iCs/>
          <w:lang w:val="ro-RO"/>
        </w:rPr>
        <w:t>privind transparenţa decizională în administraţia publică</w:t>
      </w:r>
      <w:r w:rsidRPr="00490C64">
        <w:rPr>
          <w:rFonts w:ascii="Tahoma" w:hAnsi="Tahoma" w:cs="Tahoma"/>
          <w:lang w:val="ro-RO"/>
        </w:rPr>
        <w:t>;</w:t>
      </w:r>
    </w:p>
    <w:p w:rsidR="00385F1A" w:rsidRPr="00490C64" w:rsidRDefault="00385F1A" w:rsidP="00385F1A">
      <w:pPr>
        <w:pStyle w:val="NormalWeb"/>
        <w:numPr>
          <w:ilvl w:val="0"/>
          <w:numId w:val="1"/>
        </w:numPr>
        <w:ind w:left="426"/>
        <w:jc w:val="both"/>
        <w:rPr>
          <w:rFonts w:ascii="Tahoma" w:hAnsi="Tahoma" w:cs="Tahoma"/>
          <w:lang w:val="ro-RO"/>
        </w:rPr>
      </w:pPr>
      <w:r w:rsidRPr="00490C64">
        <w:rPr>
          <w:rFonts w:ascii="Tahoma" w:hAnsi="Tahoma" w:cs="Tahoma"/>
          <w:lang w:val="ro-RO"/>
        </w:rPr>
        <w:t xml:space="preserve">Ordinul nr. 600/2018 </w:t>
      </w:r>
      <w:r w:rsidRPr="00337E19">
        <w:rPr>
          <w:rFonts w:ascii="Tahoma" w:hAnsi="Tahoma" w:cs="Tahoma"/>
          <w:i/>
          <w:iCs/>
          <w:lang w:val="ro-RO"/>
        </w:rPr>
        <w:t>pentru aprobarea Codului controlului intern managerial al entităţilor publice</w:t>
      </w:r>
      <w:r w:rsidRPr="00490C64">
        <w:rPr>
          <w:rFonts w:ascii="Tahoma" w:hAnsi="Tahoma" w:cs="Tahoma"/>
          <w:lang w:val="ro-RO"/>
        </w:rPr>
        <w:t>, cu modificările si completările ulterioare;</w:t>
      </w:r>
    </w:p>
    <w:p w:rsidR="00385F1A" w:rsidRPr="00490C64" w:rsidRDefault="00385F1A" w:rsidP="00385F1A">
      <w:pPr>
        <w:pStyle w:val="NormalWeb"/>
        <w:numPr>
          <w:ilvl w:val="0"/>
          <w:numId w:val="1"/>
        </w:numPr>
        <w:ind w:left="426"/>
        <w:jc w:val="both"/>
        <w:rPr>
          <w:rFonts w:ascii="Tahoma" w:hAnsi="Tahoma" w:cs="Tahoma"/>
          <w:lang w:val="ro-RO"/>
        </w:rPr>
      </w:pPr>
      <w:r w:rsidRPr="00490C64">
        <w:rPr>
          <w:rFonts w:ascii="Tahoma" w:hAnsi="Tahoma" w:cs="Tahoma"/>
          <w:lang w:val="ro-RO"/>
        </w:rPr>
        <w:t xml:space="preserve">Hotărârea nr.84/2020 </w:t>
      </w:r>
      <w:r w:rsidRPr="00337E19">
        <w:rPr>
          <w:rFonts w:ascii="Tahoma" w:hAnsi="Tahoma" w:cs="Tahoma"/>
          <w:i/>
          <w:iCs/>
        </w:rPr>
        <w:t>pentru stabilirea unor măsuri necesare în vederea implementării Programului operaţional Ajutorarea persoanelor defavorizate - POAD</w:t>
      </w:r>
      <w:r w:rsidRPr="00490C64">
        <w:rPr>
          <w:rFonts w:ascii="Tahoma" w:hAnsi="Tahoma" w:cs="Tahoma"/>
          <w:lang w:val="ro-RO"/>
        </w:rPr>
        <w:t>;</w:t>
      </w:r>
    </w:p>
    <w:p w:rsidR="00385F1A" w:rsidRPr="00490C64" w:rsidRDefault="00385F1A" w:rsidP="00385F1A">
      <w:pPr>
        <w:pStyle w:val="NormalWeb"/>
        <w:numPr>
          <w:ilvl w:val="0"/>
          <w:numId w:val="1"/>
        </w:numPr>
        <w:ind w:left="426"/>
        <w:jc w:val="both"/>
        <w:rPr>
          <w:rFonts w:ascii="Tahoma" w:hAnsi="Tahoma" w:cs="Tahoma"/>
          <w:lang w:val="ro-RO"/>
        </w:rPr>
      </w:pPr>
      <w:r w:rsidRPr="00490C64">
        <w:rPr>
          <w:rFonts w:ascii="Tahoma" w:hAnsi="Tahoma" w:cs="Tahoma"/>
          <w:lang w:val="ro-RO"/>
        </w:rPr>
        <w:t xml:space="preserve">Ordonanța de urgenţă a Guvernului nr.115/2020 </w:t>
      </w:r>
      <w:r w:rsidRPr="00337E19">
        <w:rPr>
          <w:rFonts w:ascii="Tahoma" w:hAnsi="Tahoma" w:cs="Tahoma"/>
          <w:i/>
          <w:iCs/>
        </w:rPr>
        <w:t>privind unele măsuri pentru sprijinirea categoriilor de persoane cele mai defavorizate care beneficiază de mese calde pe bază de tichete sociale pe suport electronic pentru mese calde, acordate din fonduri externe nerambursabile, precum şi unele măsuri de distribuire a acestora</w:t>
      </w:r>
      <w:r>
        <w:rPr>
          <w:rFonts w:ascii="Tahoma" w:hAnsi="Tahoma" w:cs="Tahoma"/>
          <w:i/>
          <w:iCs/>
        </w:rPr>
        <w:t>;</w:t>
      </w:r>
    </w:p>
    <w:p w:rsidR="00385F1A" w:rsidRPr="00490C64" w:rsidRDefault="00385F1A" w:rsidP="00385F1A">
      <w:pPr>
        <w:pStyle w:val="NormalWeb"/>
        <w:numPr>
          <w:ilvl w:val="0"/>
          <w:numId w:val="1"/>
        </w:numPr>
        <w:ind w:left="426"/>
        <w:jc w:val="both"/>
        <w:rPr>
          <w:rFonts w:ascii="Tahoma" w:hAnsi="Tahoma" w:cs="Tahoma"/>
          <w:lang w:val="ro-RO"/>
        </w:rPr>
      </w:pPr>
      <w:r w:rsidRPr="00490C64">
        <w:rPr>
          <w:rFonts w:ascii="Tahoma" w:hAnsi="Tahoma" w:cs="Tahoma"/>
          <w:lang w:val="ro-RO"/>
        </w:rPr>
        <w:t xml:space="preserve">Ordonanța de urgenţă a Guvernului nr.133/2020 </w:t>
      </w:r>
      <w:r w:rsidRPr="00337E19">
        <w:rPr>
          <w:rFonts w:ascii="Tahoma" w:hAnsi="Tahoma" w:cs="Tahoma"/>
          <w:i/>
          <w:iCs/>
        </w:rPr>
        <w:t>privind unele măsuri pentru sprijinirea categoriilor de elevi cei mai defavorizaţi care beneficiază de sprijin educaţional pe bază de tichete sociale pe suport electronic pentru sprijin educaţional acordate din fonduri externe nerambursabile, precum şi unele măsuri de distribuire a acestora</w:t>
      </w:r>
      <w:r w:rsidRPr="00490C64">
        <w:rPr>
          <w:rFonts w:ascii="Tahoma" w:hAnsi="Tahoma" w:cs="Tahoma"/>
        </w:rPr>
        <w:t>;</w:t>
      </w:r>
    </w:p>
    <w:p w:rsidR="00385F1A" w:rsidRPr="00490C64" w:rsidRDefault="00385F1A" w:rsidP="00385F1A">
      <w:pPr>
        <w:pStyle w:val="NormalWeb"/>
        <w:numPr>
          <w:ilvl w:val="0"/>
          <w:numId w:val="1"/>
        </w:numPr>
        <w:ind w:left="426"/>
        <w:jc w:val="both"/>
        <w:rPr>
          <w:rFonts w:ascii="Tahoma" w:hAnsi="Tahoma" w:cs="Tahoma"/>
          <w:lang w:val="ro-RO"/>
        </w:rPr>
      </w:pPr>
      <w:r w:rsidRPr="00490C64">
        <w:rPr>
          <w:rFonts w:ascii="Tahoma" w:hAnsi="Tahoma" w:cs="Tahoma"/>
          <w:lang w:val="ro-RO"/>
        </w:rPr>
        <w:t>Hotărârea nr.640/2017</w:t>
      </w:r>
      <w:r>
        <w:rPr>
          <w:rFonts w:ascii="Tahoma" w:hAnsi="Tahoma" w:cs="Tahoma"/>
          <w:lang w:val="ro-RO"/>
        </w:rPr>
        <w:t xml:space="preserve"> </w:t>
      </w:r>
      <w:r w:rsidRPr="00337E19">
        <w:rPr>
          <w:rFonts w:ascii="Tahoma" w:hAnsi="Tahoma" w:cs="Tahoma"/>
          <w:i/>
          <w:iCs/>
        </w:rPr>
        <w:t>pentru aprobarea Programului pentru şcoli al României în perioada 2017 - 2023 şi pentru stabilirea bugetului pentru implementarea acestuia în anul şcolar 2017 – 2018</w:t>
      </w:r>
      <w:r>
        <w:rPr>
          <w:rFonts w:ascii="Tahoma" w:hAnsi="Tahoma" w:cs="Tahoma"/>
          <w:i/>
          <w:iCs/>
        </w:rPr>
        <w:t>;</w:t>
      </w:r>
    </w:p>
    <w:p w:rsidR="00385F1A" w:rsidRPr="00490C64" w:rsidRDefault="00385F1A" w:rsidP="00385F1A">
      <w:pPr>
        <w:pStyle w:val="NormalWeb"/>
        <w:numPr>
          <w:ilvl w:val="0"/>
          <w:numId w:val="1"/>
        </w:numPr>
        <w:ind w:left="426"/>
        <w:jc w:val="both"/>
        <w:rPr>
          <w:rFonts w:ascii="Tahoma" w:hAnsi="Tahoma" w:cs="Tahoma"/>
          <w:lang w:val="ro-RO"/>
        </w:rPr>
      </w:pPr>
      <w:r w:rsidRPr="00490C64">
        <w:rPr>
          <w:rFonts w:ascii="Tahoma" w:hAnsi="Tahoma" w:cs="Tahoma"/>
          <w:lang w:val="ro-RO"/>
        </w:rPr>
        <w:t>Hotărârea</w:t>
      </w:r>
      <w:r>
        <w:rPr>
          <w:rFonts w:ascii="Tahoma" w:hAnsi="Tahoma" w:cs="Tahoma"/>
          <w:lang w:val="ro-RO"/>
        </w:rPr>
        <w:t xml:space="preserve"> n</w:t>
      </w:r>
      <w:r w:rsidRPr="00490C64">
        <w:rPr>
          <w:rFonts w:ascii="Tahoma" w:hAnsi="Tahoma" w:cs="Tahoma"/>
          <w:lang w:val="ro-RO"/>
        </w:rPr>
        <w:t xml:space="preserve">r. 383 din 27 mai 2015 </w:t>
      </w:r>
      <w:r w:rsidRPr="00337E19">
        <w:rPr>
          <w:rFonts w:ascii="Tahoma" w:hAnsi="Tahoma" w:cs="Tahoma"/>
          <w:i/>
          <w:iCs/>
          <w:lang w:val="ro-RO"/>
        </w:rPr>
        <w:t>pentru aprobarea Strategiei naţionale privind incluziunea socială şi reducerea sărăciei pentru perioada 2015 - 2020 şi a Planului strategic de acţiuni pentru perioada 2015 – 2020</w:t>
      </w:r>
      <w:r w:rsidRPr="00490C64">
        <w:rPr>
          <w:rFonts w:ascii="Tahoma" w:hAnsi="Tahoma" w:cs="Tahoma"/>
          <w:lang w:val="ro-RO"/>
        </w:rPr>
        <w:t>;</w:t>
      </w:r>
    </w:p>
    <w:p w:rsidR="00DB0AE3" w:rsidRDefault="00385F1A" w:rsidP="00385F1A">
      <w:pPr>
        <w:pStyle w:val="NormalWeb"/>
        <w:numPr>
          <w:ilvl w:val="0"/>
          <w:numId w:val="1"/>
        </w:numPr>
        <w:ind w:left="426"/>
        <w:jc w:val="both"/>
      </w:pPr>
      <w:r w:rsidRPr="00385F1A">
        <w:rPr>
          <w:rFonts w:ascii="Tahoma" w:hAnsi="Tahoma" w:cs="Tahoma"/>
          <w:lang w:val="ro-RO"/>
        </w:rPr>
        <w:t xml:space="preserve">Hotărârea nr. 18 din 14 ianuarie 2015 </w:t>
      </w:r>
      <w:r w:rsidRPr="00385F1A">
        <w:rPr>
          <w:rFonts w:ascii="Tahoma" w:hAnsi="Tahoma" w:cs="Tahoma"/>
          <w:i/>
          <w:iCs/>
          <w:lang w:val="ro-RO"/>
        </w:rPr>
        <w:t>pentru aprobarea Strategiei Guvernului României de incluziune a cetăţenilor români aparţinând minorităţii rome pentru perioada 2015 – 2020.</w:t>
      </w:r>
    </w:p>
    <w:sectPr w:rsidR="00DB0AE3" w:rsidSect="00385F1A">
      <w:pgSz w:w="12240" w:h="15840"/>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54982"/>
    <w:multiLevelType w:val="hybridMultilevel"/>
    <w:tmpl w:val="76DA05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69"/>
    <w:rsid w:val="00385F1A"/>
    <w:rsid w:val="00D97C8E"/>
    <w:rsid w:val="00DB0AE3"/>
    <w:rsid w:val="00EE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7B64E-8BD7-47F7-998F-1FDD8151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1A"/>
    <w:pPr>
      <w:spacing w:after="0" w:line="240" w:lineRule="auto"/>
    </w:pPr>
    <w:rPr>
      <w:rFonts w:ascii="Times New Roman" w:eastAsia="Times New Roman" w:hAnsi="Times New Roman" w:cs="Times New Roman"/>
      <w:sz w:val="24"/>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semiHidden/>
    <w:unhideWhenUsed/>
    <w:rsid w:val="00385F1A"/>
    <w:pPr>
      <w:spacing w:after="120"/>
    </w:pPr>
  </w:style>
  <w:style w:type="character" w:customStyle="1" w:styleId="CorptextCaracter">
    <w:name w:val="Corp text Caracter"/>
    <w:basedOn w:val="Fontdeparagrafimplicit"/>
    <w:link w:val="Corptext"/>
    <w:uiPriority w:val="99"/>
    <w:semiHidden/>
    <w:rsid w:val="00385F1A"/>
    <w:rPr>
      <w:rFonts w:ascii="Times New Roman" w:eastAsia="Times New Roman" w:hAnsi="Times New Roman" w:cs="Times New Roman"/>
      <w:sz w:val="24"/>
      <w:szCs w:val="20"/>
      <w:lang w:val="ro-RO"/>
    </w:rPr>
  </w:style>
  <w:style w:type="paragraph" w:styleId="NormalWeb">
    <w:name w:val="Normal (Web)"/>
    <w:basedOn w:val="Normal"/>
    <w:uiPriority w:val="99"/>
    <w:unhideWhenUsed/>
    <w:rsid w:val="00385F1A"/>
    <w:pPr>
      <w:spacing w:before="30" w:after="60"/>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2020-09-14T12:58:00Z</dcterms:created>
  <dcterms:modified xsi:type="dcterms:W3CDTF">2020-09-14T12:59:00Z</dcterms:modified>
</cp:coreProperties>
</file>