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80" w:rsidRDefault="009C3380" w:rsidP="009C3380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ANEXA  3 la Anunțul nr</w:t>
      </w:r>
      <w:r>
        <w:rPr>
          <w:rFonts w:ascii="Tahoma" w:hAnsi="Tahoma" w:cs="Tahoma"/>
          <w:bCs/>
          <w:szCs w:val="24"/>
        </w:rPr>
        <w:t xml:space="preserve">. </w:t>
      </w:r>
      <w:r>
        <w:rPr>
          <w:rFonts w:ascii="Tahoma" w:hAnsi="Tahoma" w:cs="Tahoma"/>
          <w:szCs w:val="24"/>
        </w:rPr>
        <w:t>12568/14.09.2020</w:t>
      </w:r>
    </w:p>
    <w:p w:rsidR="009C3380" w:rsidRDefault="009C3380" w:rsidP="009C3380">
      <w:pPr>
        <w:jc w:val="center"/>
        <w:rPr>
          <w:rFonts w:ascii="Tahoma" w:hAnsi="Tahoma" w:cs="Tahoma"/>
          <w:b/>
          <w:szCs w:val="24"/>
        </w:rPr>
      </w:pPr>
    </w:p>
    <w:p w:rsidR="009C3380" w:rsidRPr="00BE6969" w:rsidRDefault="009C3380" w:rsidP="009C3380">
      <w:pPr>
        <w:jc w:val="center"/>
        <w:rPr>
          <w:rFonts w:ascii="Tahoma" w:hAnsi="Tahoma" w:cs="Tahoma"/>
          <w:b/>
          <w:szCs w:val="24"/>
        </w:rPr>
      </w:pPr>
      <w:r w:rsidRPr="003807D4">
        <w:rPr>
          <w:rFonts w:ascii="Tahoma" w:hAnsi="Tahoma" w:cs="Tahoma"/>
          <w:b/>
          <w:szCs w:val="24"/>
        </w:rPr>
        <w:t>BIBLIOGRAFIE</w:t>
      </w:r>
      <w:r>
        <w:rPr>
          <w:rFonts w:ascii="Tahoma" w:hAnsi="Tahoma" w:cs="Tahoma"/>
          <w:b/>
          <w:szCs w:val="24"/>
        </w:rPr>
        <w:t xml:space="preserve"> </w:t>
      </w:r>
    </w:p>
    <w:p w:rsidR="009C3380" w:rsidRPr="00510CAE" w:rsidRDefault="009C3380" w:rsidP="009C3380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b/>
          <w:szCs w:val="24"/>
        </w:rPr>
      </w:pPr>
      <w:r w:rsidRPr="00BE6969">
        <w:rPr>
          <w:rFonts w:ascii="Tahoma" w:hAnsi="Tahoma" w:cs="Tahoma"/>
          <w:szCs w:val="24"/>
        </w:rPr>
        <w:t xml:space="preserve">       </w:t>
      </w:r>
      <w:r w:rsidRPr="002E4E7A">
        <w:rPr>
          <w:rFonts w:ascii="Tahoma" w:hAnsi="Tahoma" w:cs="Tahoma"/>
          <w:b/>
          <w:bCs/>
          <w:szCs w:val="24"/>
        </w:rPr>
        <w:t>p</w:t>
      </w:r>
      <w:r w:rsidRPr="00510CAE">
        <w:rPr>
          <w:rFonts w:ascii="Tahoma" w:hAnsi="Tahoma" w:cs="Tahoma"/>
          <w:b/>
          <w:bCs/>
          <w:szCs w:val="24"/>
        </w:rPr>
        <w:t xml:space="preserve">entru examenul de promovare în gradul profesional imediat superior celui deținut </w:t>
      </w:r>
      <w:bookmarkStart w:id="0" w:name="_Hlk50982930"/>
      <w:r w:rsidRPr="00510CAE">
        <w:rPr>
          <w:rFonts w:ascii="Tahoma" w:hAnsi="Tahoma" w:cs="Tahoma"/>
          <w:b/>
          <w:bCs/>
          <w:szCs w:val="24"/>
        </w:rPr>
        <w:t xml:space="preserve">din cadrul </w:t>
      </w:r>
      <w:r w:rsidRPr="00510CAE">
        <w:rPr>
          <w:rFonts w:ascii="Tahoma" w:hAnsi="Tahoma" w:cs="Tahoma"/>
          <w:b/>
          <w:szCs w:val="24"/>
        </w:rPr>
        <w:t>Serviciului Financiar contabilitate, resurse umane, salarizare, administrativ şi achiziţii publice - Compartiment Resurse Umane, Salarizare și Administrativ</w:t>
      </w:r>
    </w:p>
    <w:bookmarkEnd w:id="0"/>
    <w:p w:rsidR="009C3380" w:rsidRDefault="009C3380" w:rsidP="009C3380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szCs w:val="24"/>
        </w:rPr>
      </w:pPr>
    </w:p>
    <w:p w:rsidR="009C3380" w:rsidRPr="0052662E" w:rsidRDefault="009C3380" w:rsidP="009C3380">
      <w:pPr>
        <w:pStyle w:val="NormalWeb"/>
        <w:numPr>
          <w:ilvl w:val="0"/>
          <w:numId w:val="1"/>
        </w:numPr>
        <w:spacing w:before="0" w:after="0"/>
        <w:ind w:left="426"/>
        <w:jc w:val="both"/>
        <w:rPr>
          <w:rFonts w:ascii="Tahoma" w:hAnsi="Tahoma" w:cs="Tahoma"/>
          <w:lang w:val="ro-RO"/>
        </w:rPr>
      </w:pPr>
      <w:r w:rsidRPr="0052662E">
        <w:rPr>
          <w:rFonts w:ascii="Tahoma" w:hAnsi="Tahoma" w:cs="Tahoma"/>
          <w:lang w:val="ro-RO"/>
        </w:rPr>
        <w:t>Constituţia României, republicată;</w:t>
      </w:r>
    </w:p>
    <w:p w:rsidR="009C3380" w:rsidRDefault="009C3380" w:rsidP="009C3380">
      <w:pPr>
        <w:pStyle w:val="NormalWeb"/>
        <w:numPr>
          <w:ilvl w:val="0"/>
          <w:numId w:val="1"/>
        </w:numPr>
        <w:spacing w:before="0" w:after="0"/>
        <w:ind w:left="426"/>
        <w:jc w:val="both"/>
        <w:rPr>
          <w:rFonts w:ascii="Tahoma" w:hAnsi="Tahoma" w:cs="Tahoma"/>
          <w:lang w:val="ro-RO"/>
        </w:rPr>
      </w:pPr>
      <w:r w:rsidRPr="00490C64">
        <w:rPr>
          <w:rFonts w:ascii="Tahoma" w:hAnsi="Tahoma" w:cs="Tahoma"/>
          <w:lang w:val="ro-RO"/>
        </w:rPr>
        <w:t>Ordonanţa de urgenţă a Guvernului nr. 57/2019,</w:t>
      </w:r>
      <w:r w:rsidRPr="00490C64">
        <w:rPr>
          <w:rFonts w:ascii="Tahoma" w:hAnsi="Tahoma" w:cs="Tahoma"/>
        </w:rPr>
        <w:t xml:space="preserve"> </w:t>
      </w:r>
      <w:r w:rsidRPr="00337E19">
        <w:rPr>
          <w:rFonts w:ascii="Tahoma" w:hAnsi="Tahoma" w:cs="Tahoma"/>
          <w:i/>
          <w:iCs/>
        </w:rPr>
        <w:t>privind Codul administrativ</w:t>
      </w:r>
      <w:r>
        <w:rPr>
          <w:rFonts w:ascii="Tahoma" w:hAnsi="Tahoma" w:cs="Tahoma"/>
        </w:rPr>
        <w:t>,</w:t>
      </w:r>
      <w:r w:rsidRPr="00490C64">
        <w:rPr>
          <w:rFonts w:ascii="Tahoma" w:hAnsi="Tahoma" w:cs="Tahoma"/>
          <w:lang w:val="ro-RO"/>
        </w:rPr>
        <w:t xml:space="preserve"> cu modificările şi completările ulterioare</w:t>
      </w:r>
      <w:r>
        <w:rPr>
          <w:rFonts w:ascii="Tahoma" w:hAnsi="Tahoma" w:cs="Tahoma"/>
          <w:lang w:val="ro-RO"/>
        </w:rPr>
        <w:t>:</w:t>
      </w:r>
    </w:p>
    <w:p w:rsidR="009C3380" w:rsidRDefault="009C3380" w:rsidP="009C3380">
      <w:pPr>
        <w:pStyle w:val="NormalWeb"/>
        <w:spacing w:before="0" w:after="0"/>
        <w:ind w:left="426" w:hanging="142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 Partea a III-a Administrația publică locală – Titlul I, IV, V, VI, VII</w:t>
      </w:r>
    </w:p>
    <w:p w:rsidR="009C3380" w:rsidRDefault="009C3380" w:rsidP="009C3380">
      <w:pPr>
        <w:pStyle w:val="NormalWeb"/>
        <w:spacing w:before="0" w:after="0"/>
        <w:ind w:left="426" w:hanging="142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- Partea a IV-a, Prefectul, Instituția prefectului și serviciile publice deconcentrate</w:t>
      </w:r>
    </w:p>
    <w:p w:rsidR="009C3380" w:rsidRPr="00490C64" w:rsidRDefault="009C3380" w:rsidP="009C3380">
      <w:pPr>
        <w:pStyle w:val="NormalWeb"/>
        <w:spacing w:before="0" w:after="0"/>
        <w:ind w:left="426" w:hanging="142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- Partea a VI-a </w:t>
      </w:r>
      <w:r w:rsidRPr="00701A6A">
        <w:rPr>
          <w:rFonts w:ascii="Tahoma" w:hAnsi="Tahoma" w:cs="Tahoma"/>
        </w:rPr>
        <w:t>Statutul funcţionarilor publici, prevederi aplicabile personalului contractual din administraţia publică şi evidenţa personalului plătit din fonduri publice</w:t>
      </w:r>
      <w:r>
        <w:rPr>
          <w:rFonts w:ascii="Tahoma" w:hAnsi="Tahoma" w:cs="Tahoma"/>
        </w:rPr>
        <w:t xml:space="preserve"> – Titlul I și II;</w:t>
      </w:r>
    </w:p>
    <w:p w:rsidR="009C3380" w:rsidRPr="0052662E" w:rsidRDefault="009C3380" w:rsidP="009C3380">
      <w:pPr>
        <w:pStyle w:val="NormalWeb"/>
        <w:numPr>
          <w:ilvl w:val="0"/>
          <w:numId w:val="1"/>
        </w:numPr>
        <w:spacing w:before="0" w:after="0"/>
        <w:ind w:left="426"/>
        <w:jc w:val="both"/>
        <w:rPr>
          <w:rFonts w:ascii="Tahoma" w:hAnsi="Tahoma" w:cs="Tahoma"/>
          <w:lang w:val="ro-RO"/>
        </w:rPr>
      </w:pPr>
      <w:r w:rsidRPr="0052662E">
        <w:rPr>
          <w:rFonts w:ascii="Tahoma" w:hAnsi="Tahoma" w:cs="Tahoma"/>
          <w:lang w:val="ro-RO"/>
        </w:rPr>
        <w:t xml:space="preserve">Ordonanţa de urgență Guvernului nr. 137/2000 </w:t>
      </w:r>
      <w:r w:rsidRPr="0052662E">
        <w:rPr>
          <w:rFonts w:ascii="Tahoma" w:hAnsi="Tahoma" w:cs="Tahoma"/>
          <w:i/>
          <w:iCs/>
          <w:lang w:val="ro-RO"/>
        </w:rPr>
        <w:t>privind prevenirea şi sancţionarea tuturor formelor de discriminare</w:t>
      </w:r>
      <w:r w:rsidRPr="0052662E">
        <w:rPr>
          <w:rFonts w:ascii="Tahoma" w:hAnsi="Tahoma" w:cs="Tahoma"/>
          <w:lang w:val="ro-RO"/>
        </w:rPr>
        <w:t>, republicată, cu modificările şi completările ulterioare;</w:t>
      </w:r>
    </w:p>
    <w:p w:rsidR="009C3380" w:rsidRPr="0052662E" w:rsidRDefault="009C3380" w:rsidP="009C3380">
      <w:pPr>
        <w:pStyle w:val="NormalWeb"/>
        <w:numPr>
          <w:ilvl w:val="0"/>
          <w:numId w:val="1"/>
        </w:numPr>
        <w:spacing w:before="0" w:after="0"/>
        <w:ind w:left="426"/>
        <w:jc w:val="both"/>
        <w:rPr>
          <w:rFonts w:ascii="Tahoma" w:hAnsi="Tahoma" w:cs="Tahoma"/>
          <w:lang w:val="ro-RO"/>
        </w:rPr>
      </w:pPr>
      <w:r w:rsidRPr="0052662E">
        <w:rPr>
          <w:rFonts w:ascii="Tahoma" w:hAnsi="Tahoma" w:cs="Tahoma"/>
          <w:lang w:val="ro-RO"/>
        </w:rPr>
        <w:t xml:space="preserve">Legea nr. 202/2002 </w:t>
      </w:r>
      <w:r w:rsidRPr="0052662E">
        <w:rPr>
          <w:rFonts w:ascii="Tahoma" w:hAnsi="Tahoma" w:cs="Tahoma"/>
          <w:i/>
          <w:iCs/>
          <w:lang w:val="ro-RO"/>
        </w:rPr>
        <w:t>privind egalitatea de şanse şi de tratament între femei şi bărbaţi, republicată</w:t>
      </w:r>
      <w:r w:rsidRPr="0052662E">
        <w:rPr>
          <w:rFonts w:ascii="Tahoma" w:hAnsi="Tahoma" w:cs="Tahoma"/>
          <w:lang w:val="ro-RO"/>
        </w:rPr>
        <w:t>, cu modificările şi completările ulterioare;</w:t>
      </w:r>
    </w:p>
    <w:p w:rsidR="009C3380" w:rsidRPr="0052662E" w:rsidRDefault="009C3380" w:rsidP="009C3380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eastAsia="ro-RO"/>
        </w:rPr>
      </w:pPr>
      <w:r w:rsidRPr="0052662E">
        <w:rPr>
          <w:rFonts w:ascii="Tahoma" w:hAnsi="Tahoma" w:cs="Tahoma"/>
          <w:lang w:val="ro-RO"/>
        </w:rPr>
        <w:t xml:space="preserve">Legea nr. 554/2004 </w:t>
      </w:r>
      <w:r w:rsidRPr="0052662E">
        <w:rPr>
          <w:rFonts w:ascii="Tahoma" w:hAnsi="Tahoma" w:cs="Tahoma"/>
          <w:i/>
          <w:iCs/>
          <w:lang w:val="ro-RO"/>
        </w:rPr>
        <w:t xml:space="preserve">privind contenciosul administrativ, </w:t>
      </w:r>
      <w:r w:rsidRPr="0052662E">
        <w:rPr>
          <w:rFonts w:ascii="Tahoma" w:hAnsi="Tahoma" w:cs="Tahoma"/>
          <w:lang w:val="ro-RO"/>
        </w:rPr>
        <w:t>cu modificările și completările ulterioare;</w:t>
      </w:r>
    </w:p>
    <w:p w:rsidR="009C3380" w:rsidRPr="0052662E" w:rsidRDefault="009C3380" w:rsidP="009C3380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eastAsia="ro-RO"/>
        </w:rPr>
      </w:pPr>
      <w:r w:rsidRPr="0052662E">
        <w:rPr>
          <w:rFonts w:ascii="Tahoma" w:hAnsi="Tahoma" w:cs="Tahoma"/>
          <w:lang w:val="ro-RO"/>
        </w:rPr>
        <w:t xml:space="preserve">Legea nr. 134/2010 din  1 iulie 2010*** Republicată, </w:t>
      </w:r>
      <w:r w:rsidRPr="0052662E">
        <w:rPr>
          <w:rFonts w:ascii="Tahoma" w:hAnsi="Tahoma" w:cs="Tahoma"/>
          <w:i/>
          <w:iCs/>
          <w:lang w:val="ro-RO"/>
        </w:rPr>
        <w:t xml:space="preserve">privind Codul de procedură civilă, </w:t>
      </w:r>
      <w:r w:rsidRPr="0052662E">
        <w:rPr>
          <w:rFonts w:ascii="Tahoma" w:hAnsi="Tahoma" w:cs="Tahoma"/>
          <w:lang w:val="ro-RO"/>
        </w:rPr>
        <w:t>cu modificările și completările ulterioare :</w:t>
      </w:r>
    </w:p>
    <w:p w:rsidR="009C3380" w:rsidRPr="0052662E" w:rsidRDefault="009C3380" w:rsidP="009C3380">
      <w:pPr>
        <w:pStyle w:val="NormalWeb"/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eastAsia="ro-RO"/>
        </w:rPr>
      </w:pPr>
      <w:r w:rsidRPr="0052662E">
        <w:rPr>
          <w:rFonts w:ascii="Tahoma" w:hAnsi="Tahoma" w:cs="Tahoma"/>
          <w:lang w:val="ro-RO"/>
        </w:rPr>
        <w:t xml:space="preserve">- Cartea I - </w:t>
      </w:r>
      <w:r w:rsidRPr="0052662E">
        <w:rPr>
          <w:rFonts w:ascii="Tahoma" w:hAnsi="Tahoma" w:cs="Tahoma"/>
          <w:lang w:eastAsia="ro-RO"/>
        </w:rPr>
        <w:t xml:space="preserve">Titlul III Competenţa instanţelor judecătoreşti; </w:t>
      </w:r>
    </w:p>
    <w:p w:rsidR="009C3380" w:rsidRPr="0052662E" w:rsidRDefault="009C3380" w:rsidP="009C3380">
      <w:pPr>
        <w:pStyle w:val="NormalWeb"/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eastAsia="ro-RO"/>
        </w:rPr>
      </w:pPr>
      <w:r w:rsidRPr="0052662E">
        <w:rPr>
          <w:rFonts w:ascii="Tahoma" w:hAnsi="Tahoma" w:cs="Tahoma"/>
          <w:lang w:eastAsia="ro-RO"/>
        </w:rPr>
        <w:t xml:space="preserve">- </w:t>
      </w:r>
      <w:r w:rsidRPr="0052662E">
        <w:rPr>
          <w:rFonts w:ascii="Tahoma" w:hAnsi="Tahoma" w:cs="Tahoma"/>
          <w:lang w:val="ro-RO"/>
        </w:rPr>
        <w:t xml:space="preserve">Cartea II </w:t>
      </w:r>
      <w:r w:rsidRPr="0052662E">
        <w:rPr>
          <w:rFonts w:ascii="Tahoma" w:hAnsi="Tahoma" w:cs="Tahoma"/>
          <w:lang w:eastAsia="ro-RO"/>
        </w:rPr>
        <w:t xml:space="preserve">Procedura contencioasă;  </w:t>
      </w:r>
    </w:p>
    <w:p w:rsidR="009C3380" w:rsidRPr="0052662E" w:rsidRDefault="009C3380" w:rsidP="009C3380">
      <w:pPr>
        <w:pStyle w:val="NormalWeb"/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eastAsia="ro-RO"/>
        </w:rPr>
      </w:pPr>
      <w:r w:rsidRPr="0052662E">
        <w:rPr>
          <w:rFonts w:ascii="Tahoma" w:hAnsi="Tahoma" w:cs="Tahoma"/>
          <w:lang w:eastAsia="ro-RO"/>
        </w:rPr>
        <w:t xml:space="preserve">- Cartea a V-a Titlul I, Capitolul I Scopul şi obiectul executării silite și Capitolul II Titlul executoriu; </w:t>
      </w:r>
    </w:p>
    <w:p w:rsidR="009C3380" w:rsidRPr="0052662E" w:rsidRDefault="009C3380" w:rsidP="009C3380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Cs w:val="24"/>
        </w:rPr>
      </w:pPr>
      <w:r w:rsidRPr="0052662E">
        <w:rPr>
          <w:rFonts w:ascii="Tahoma" w:hAnsi="Tahoma" w:cs="Tahoma"/>
          <w:szCs w:val="24"/>
          <w:lang w:val="en-US" w:eastAsia="ro-RO"/>
        </w:rPr>
        <w:t>Legea nr. 24 /2000 *** Republicată</w:t>
      </w:r>
      <w:r w:rsidRPr="0052662E">
        <w:rPr>
          <w:rFonts w:ascii="Tahoma" w:hAnsi="Tahoma" w:cs="Tahoma"/>
          <w:i/>
          <w:iCs/>
          <w:szCs w:val="24"/>
          <w:lang w:val="en-US" w:eastAsia="ro-RO"/>
        </w:rPr>
        <w:t>, privind normele de tehnică legislativă pentru elaborarea actelor normative</w:t>
      </w:r>
      <w:r w:rsidRPr="0052662E">
        <w:rPr>
          <w:rFonts w:ascii="Tahoma" w:hAnsi="Tahoma" w:cs="Tahoma"/>
          <w:szCs w:val="24"/>
          <w:lang w:val="en-US" w:eastAsia="ro-RO"/>
        </w:rPr>
        <w:t xml:space="preserve">, </w:t>
      </w:r>
      <w:r w:rsidRPr="0052662E">
        <w:rPr>
          <w:rFonts w:ascii="Tahoma" w:hAnsi="Tahoma" w:cs="Tahoma"/>
          <w:szCs w:val="24"/>
        </w:rPr>
        <w:t>cu modificările și completările ulterioare</w:t>
      </w:r>
      <w:r w:rsidRPr="0052662E">
        <w:rPr>
          <w:rFonts w:ascii="Tahoma" w:hAnsi="Tahoma" w:cs="Tahoma"/>
          <w:szCs w:val="24"/>
          <w:lang w:val="en-US" w:eastAsia="ro-RO"/>
        </w:rPr>
        <w:t>;</w:t>
      </w:r>
    </w:p>
    <w:p w:rsidR="009C3380" w:rsidRPr="0052662E" w:rsidRDefault="009C3380" w:rsidP="009C3380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Cs w:val="24"/>
        </w:rPr>
      </w:pPr>
      <w:r w:rsidRPr="0052662E">
        <w:rPr>
          <w:rFonts w:ascii="Tahoma" w:hAnsi="Tahoma" w:cs="Tahoma"/>
          <w:szCs w:val="24"/>
        </w:rPr>
        <w:t>Legea nr. 53/2003</w:t>
      </w:r>
      <w:r w:rsidRPr="0052662E">
        <w:rPr>
          <w:rFonts w:ascii="Tahoma" w:hAnsi="Tahoma" w:cs="Tahoma"/>
          <w:szCs w:val="24"/>
          <w:lang w:val="en-US" w:eastAsia="ro-RO"/>
        </w:rPr>
        <w:t xml:space="preserve">*** Republicată, </w:t>
      </w:r>
      <w:r w:rsidRPr="0052662E">
        <w:rPr>
          <w:rFonts w:ascii="Tahoma" w:hAnsi="Tahoma" w:cs="Tahoma"/>
          <w:i/>
          <w:iCs/>
          <w:szCs w:val="24"/>
        </w:rPr>
        <w:t>Codul muncii</w:t>
      </w:r>
      <w:r w:rsidRPr="0052662E">
        <w:rPr>
          <w:rFonts w:ascii="Tahoma" w:hAnsi="Tahoma" w:cs="Tahoma"/>
          <w:szCs w:val="24"/>
        </w:rPr>
        <w:t>, cu modificările și completările ulterioare:</w:t>
      </w:r>
    </w:p>
    <w:p w:rsidR="009C3380" w:rsidRPr="0052662E" w:rsidRDefault="009C3380" w:rsidP="009C3380">
      <w:pPr>
        <w:pStyle w:val="NormalWeb"/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val="ro-RO"/>
        </w:rPr>
      </w:pPr>
      <w:r w:rsidRPr="0052662E">
        <w:rPr>
          <w:rFonts w:ascii="Tahoma" w:hAnsi="Tahoma" w:cs="Tahoma"/>
          <w:lang w:val="ro-RO"/>
        </w:rPr>
        <w:t>- Titlul II- Contractul individual de muncă</w:t>
      </w:r>
    </w:p>
    <w:p w:rsidR="009C3380" w:rsidRPr="0052662E" w:rsidRDefault="009C3380" w:rsidP="009C3380">
      <w:pPr>
        <w:pStyle w:val="NormalWeb"/>
        <w:autoSpaceDE w:val="0"/>
        <w:autoSpaceDN w:val="0"/>
        <w:adjustRightInd w:val="0"/>
        <w:spacing w:before="0" w:after="0"/>
        <w:ind w:left="426"/>
        <w:jc w:val="both"/>
        <w:rPr>
          <w:rFonts w:ascii="Tahoma" w:hAnsi="Tahoma" w:cs="Tahoma"/>
          <w:lang w:val="ro-RO"/>
        </w:rPr>
      </w:pPr>
      <w:r w:rsidRPr="0052662E">
        <w:rPr>
          <w:rFonts w:ascii="Tahoma" w:hAnsi="Tahoma" w:cs="Tahoma"/>
          <w:lang w:val="ro-RO"/>
        </w:rPr>
        <w:t>- Titlul XI- Răspunderea juridică;</w:t>
      </w:r>
    </w:p>
    <w:p w:rsidR="009C3380" w:rsidRPr="0052662E" w:rsidRDefault="009C3380" w:rsidP="009C3380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Cs w:val="24"/>
        </w:rPr>
      </w:pPr>
      <w:r w:rsidRPr="0052662E">
        <w:rPr>
          <w:rFonts w:ascii="Tahoma" w:hAnsi="Tahoma" w:cs="Tahoma"/>
          <w:szCs w:val="24"/>
          <w:lang w:val="en-US" w:eastAsia="ro-RO"/>
        </w:rPr>
        <w:t xml:space="preserve">Legea nr. 132/2010 </w:t>
      </w:r>
      <w:r w:rsidRPr="0052662E">
        <w:rPr>
          <w:rFonts w:ascii="Tahoma" w:hAnsi="Tahoma" w:cs="Tahoma"/>
          <w:i/>
          <w:iCs/>
          <w:szCs w:val="24"/>
          <w:lang w:val="en-US" w:eastAsia="ro-RO"/>
        </w:rPr>
        <w:t>privind colectarea selectivă a deşeurilor în instituţiile publice</w:t>
      </w:r>
      <w:r w:rsidRPr="0052662E">
        <w:rPr>
          <w:rFonts w:ascii="Tahoma" w:hAnsi="Tahoma" w:cs="Tahoma"/>
          <w:szCs w:val="24"/>
          <w:lang w:val="en-US" w:eastAsia="ro-RO"/>
        </w:rPr>
        <w:t>, cu modificările și completările ulterioare;</w:t>
      </w:r>
    </w:p>
    <w:p w:rsidR="009C3380" w:rsidRPr="0052662E" w:rsidRDefault="009C3380" w:rsidP="009C3380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Cs w:val="24"/>
          <w:lang w:val="en-US" w:eastAsia="ro-RO"/>
        </w:rPr>
      </w:pPr>
      <w:r w:rsidRPr="0052662E">
        <w:rPr>
          <w:rFonts w:ascii="Tahoma" w:hAnsi="Tahoma" w:cs="Tahoma"/>
          <w:szCs w:val="24"/>
        </w:rPr>
        <w:t xml:space="preserve"> Ordonanţa de urgenţă a Guvernului nr. </w:t>
      </w:r>
      <w:r w:rsidRPr="0052662E">
        <w:rPr>
          <w:rFonts w:ascii="Tahoma" w:hAnsi="Tahoma" w:cs="Tahoma"/>
          <w:szCs w:val="24"/>
          <w:lang w:val="en-US" w:eastAsia="ro-RO"/>
        </w:rPr>
        <w:t xml:space="preserve">195/2005 </w:t>
      </w:r>
      <w:r w:rsidRPr="0052662E">
        <w:rPr>
          <w:rFonts w:ascii="Tahoma" w:hAnsi="Tahoma" w:cs="Tahoma"/>
          <w:i/>
          <w:iCs/>
          <w:szCs w:val="24"/>
          <w:lang w:val="en-US" w:eastAsia="ro-RO"/>
        </w:rPr>
        <w:t>privind protecţia mediului,</w:t>
      </w:r>
      <w:r w:rsidRPr="0052662E">
        <w:rPr>
          <w:rFonts w:ascii="Tahoma" w:hAnsi="Tahoma" w:cs="Tahoma"/>
          <w:szCs w:val="24"/>
          <w:lang w:val="en-US" w:eastAsia="ro-RO"/>
        </w:rPr>
        <w:t xml:space="preserve"> cu modificările și completările ulterioare;</w:t>
      </w:r>
    </w:p>
    <w:p w:rsidR="009C3380" w:rsidRDefault="009C3380" w:rsidP="009C3380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lang w:val="en-US" w:eastAsia="ro-RO"/>
        </w:rPr>
      </w:pPr>
      <w:r w:rsidRPr="0052662E">
        <w:rPr>
          <w:rFonts w:ascii="Tahoma" w:hAnsi="Tahoma" w:cs="Tahoma"/>
          <w:szCs w:val="24"/>
        </w:rPr>
        <w:t xml:space="preserve"> Ordonanţa de urgenţă a Guvernului nr. </w:t>
      </w:r>
      <w:r w:rsidRPr="0052662E">
        <w:rPr>
          <w:rFonts w:ascii="Tahoma" w:hAnsi="Tahoma" w:cs="Tahoma"/>
          <w:szCs w:val="24"/>
          <w:lang w:val="en-US" w:eastAsia="ro-RO"/>
        </w:rPr>
        <w:t xml:space="preserve">27/2002 </w:t>
      </w:r>
      <w:r w:rsidRPr="0052662E">
        <w:rPr>
          <w:rFonts w:ascii="Tahoma" w:hAnsi="Tahoma" w:cs="Tahoma"/>
          <w:i/>
          <w:iCs/>
          <w:szCs w:val="24"/>
          <w:lang w:val="en-US" w:eastAsia="ro-RO"/>
        </w:rPr>
        <w:t>privind reglementarea activităţii de soluţionare a petiţiilor</w:t>
      </w:r>
      <w:r w:rsidRPr="0052662E">
        <w:rPr>
          <w:rFonts w:ascii="Tahoma" w:hAnsi="Tahoma" w:cs="Tahoma"/>
          <w:szCs w:val="24"/>
          <w:lang w:val="en-US" w:eastAsia="ro-RO"/>
        </w:rPr>
        <w:t>, cu modificările și completările ulterioare</w:t>
      </w:r>
      <w:r>
        <w:rPr>
          <w:rFonts w:ascii="Tahoma" w:hAnsi="Tahoma" w:cs="Tahoma"/>
          <w:lang w:val="en-US" w:eastAsia="ro-RO"/>
        </w:rPr>
        <w:t>;</w:t>
      </w:r>
    </w:p>
    <w:p w:rsidR="009C3380" w:rsidRPr="0052662E" w:rsidRDefault="009C3380" w:rsidP="009C3380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szCs w:val="24"/>
          <w:lang w:val="en-US" w:eastAsia="ro-RO"/>
        </w:rPr>
      </w:pPr>
      <w:r>
        <w:rPr>
          <w:rFonts w:ascii="Tahoma" w:hAnsi="Tahoma" w:cs="Tahoma"/>
          <w:lang w:val="en-US" w:eastAsia="ro-RO"/>
        </w:rPr>
        <w:t xml:space="preserve"> </w:t>
      </w:r>
      <w:r w:rsidRPr="00897170">
        <w:rPr>
          <w:rFonts w:ascii="Tahoma" w:hAnsi="Tahoma" w:cs="Tahoma"/>
          <w:lang w:val="en-US" w:eastAsia="ro-RO"/>
        </w:rPr>
        <w:t>Ordinului M.A.I</w:t>
      </w:r>
      <w:r>
        <w:rPr>
          <w:rFonts w:ascii="Tahoma" w:hAnsi="Tahoma" w:cs="Tahoma"/>
          <w:lang w:val="en-US" w:eastAsia="ro-RO"/>
        </w:rPr>
        <w:t xml:space="preserve"> nr. </w:t>
      </w:r>
      <w:r w:rsidRPr="00897170">
        <w:rPr>
          <w:rFonts w:ascii="Tahoma" w:hAnsi="Tahoma" w:cs="Tahoma"/>
          <w:lang w:val="en-US" w:eastAsia="ro-RO"/>
        </w:rPr>
        <w:t>231/2012</w:t>
      </w:r>
      <w:r>
        <w:rPr>
          <w:rFonts w:ascii="Tahoma" w:hAnsi="Tahoma" w:cs="Tahoma"/>
          <w:lang w:val="en-US" w:eastAsia="ro-RO"/>
        </w:rPr>
        <w:t xml:space="preserve"> </w:t>
      </w:r>
      <w:r w:rsidRPr="00897170">
        <w:rPr>
          <w:rFonts w:ascii="Tahoma" w:hAnsi="Tahoma" w:cs="Tahoma"/>
          <w:i/>
          <w:iCs/>
          <w:lang w:val="en-US" w:eastAsia="ro-RO"/>
        </w:rPr>
        <w:t>pentru aprobarea Normelor metodologice privind organizarea şi efectuarea inventarierii patrimoniului în unităţile Ministerului Administraţiei şi Internelor</w:t>
      </w:r>
      <w:r>
        <w:rPr>
          <w:rFonts w:ascii="Tahoma" w:hAnsi="Tahoma" w:cs="Tahoma"/>
          <w:lang w:val="en-US" w:eastAsia="ro-RO"/>
        </w:rPr>
        <w:t>.</w:t>
      </w:r>
    </w:p>
    <w:p w:rsidR="009C3380" w:rsidRDefault="009C3380" w:rsidP="009C3380">
      <w:pPr>
        <w:tabs>
          <w:tab w:val="num" w:pos="720"/>
          <w:tab w:val="left" w:pos="1140"/>
        </w:tabs>
        <w:ind w:left="90"/>
        <w:jc w:val="both"/>
        <w:rPr>
          <w:rFonts w:ascii="Tahoma" w:hAnsi="Tahoma" w:cs="Tahoma"/>
          <w:szCs w:val="24"/>
        </w:rPr>
      </w:pPr>
    </w:p>
    <w:p w:rsidR="00DB0AE3" w:rsidRDefault="00DB0AE3">
      <w:bookmarkStart w:id="1" w:name="_GoBack"/>
      <w:bookmarkEnd w:id="1"/>
    </w:p>
    <w:sectPr w:rsidR="00DB0AE3" w:rsidSect="009C338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61D"/>
    <w:multiLevelType w:val="hybridMultilevel"/>
    <w:tmpl w:val="76DA05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0"/>
    <w:rsid w:val="009C3380"/>
    <w:rsid w:val="00C70A10"/>
    <w:rsid w:val="00D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5A62D-0B5A-48BF-AAFA-C2134D36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380"/>
    <w:pPr>
      <w:spacing w:before="30" w:after="60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2020-09-14T12:59:00Z</dcterms:created>
  <dcterms:modified xsi:type="dcterms:W3CDTF">2020-09-14T12:59:00Z</dcterms:modified>
</cp:coreProperties>
</file>