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16109" w14:textId="77777777" w:rsidR="00EC760E" w:rsidRPr="00294455" w:rsidRDefault="00EC760E" w:rsidP="00B60243">
      <w:pPr>
        <w:spacing w:line="276" w:lineRule="auto"/>
        <w:ind w:right="-8"/>
        <w:jc w:val="right"/>
        <w:rPr>
          <w:rFonts w:ascii="Tahoma" w:hAnsi="Tahoma" w:cs="Tahoma"/>
          <w:i/>
          <w:iCs/>
          <w:u w:val="single"/>
        </w:rPr>
      </w:pPr>
      <w:bookmarkStart w:id="0" w:name="_Hlk178433683"/>
      <w:bookmarkStart w:id="1" w:name="_Hlk178433223"/>
      <w:r w:rsidRPr="00294455">
        <w:rPr>
          <w:rFonts w:ascii="Tahoma" w:hAnsi="Tahoma" w:cs="Tahoma"/>
          <w:i/>
          <w:iCs/>
          <w:u w:val="single"/>
        </w:rPr>
        <w:t xml:space="preserve">Anexa nr. 1 </w:t>
      </w:r>
    </w:p>
    <w:p w14:paraId="54845C54" w14:textId="77777777" w:rsidR="009F0DDD" w:rsidRPr="00294455" w:rsidRDefault="009F0DDD" w:rsidP="00B60243">
      <w:pPr>
        <w:spacing w:line="276" w:lineRule="auto"/>
        <w:rPr>
          <w:rFonts w:ascii="Tahoma" w:hAnsi="Tahoma" w:cs="Tahoma"/>
          <w:b/>
          <w:bCs/>
        </w:rPr>
      </w:pPr>
    </w:p>
    <w:p w14:paraId="74D6D5FC" w14:textId="77777777" w:rsidR="009F0DDD" w:rsidRPr="00294455" w:rsidRDefault="009F0DDD" w:rsidP="00B60243">
      <w:pPr>
        <w:spacing w:line="276" w:lineRule="auto"/>
        <w:jc w:val="center"/>
        <w:rPr>
          <w:rFonts w:ascii="Tahoma" w:hAnsi="Tahoma" w:cs="Tahoma"/>
          <w:b/>
          <w:bCs/>
        </w:rPr>
      </w:pPr>
    </w:p>
    <w:p w14:paraId="70DC0BB8" w14:textId="77777777" w:rsidR="00EC760E" w:rsidRPr="00294455" w:rsidRDefault="00A434D9" w:rsidP="00B60243">
      <w:pPr>
        <w:spacing w:line="276" w:lineRule="auto"/>
        <w:jc w:val="center"/>
        <w:rPr>
          <w:rFonts w:ascii="Tahoma" w:hAnsi="Tahoma" w:cs="Tahoma"/>
          <w:b/>
          <w:bCs/>
        </w:rPr>
      </w:pPr>
      <w:r w:rsidRPr="00294455">
        <w:rPr>
          <w:rFonts w:ascii="Tahoma" w:hAnsi="Tahoma" w:cs="Tahoma"/>
          <w:b/>
          <w:bCs/>
        </w:rPr>
        <w:t>Fluxul general de centralizare a datelor</w:t>
      </w:r>
      <w:r w:rsidR="00EC760E" w:rsidRPr="00294455">
        <w:rPr>
          <w:rFonts w:ascii="Tahoma" w:hAnsi="Tahoma" w:cs="Tahoma"/>
          <w:b/>
          <w:bCs/>
        </w:rPr>
        <w:t xml:space="preserve"> la a</w:t>
      </w:r>
      <w:r w:rsidRPr="00294455">
        <w:rPr>
          <w:rFonts w:ascii="Tahoma" w:hAnsi="Tahoma" w:cs="Tahoma"/>
          <w:b/>
          <w:bCs/>
        </w:rPr>
        <w:t>legerile pentru</w:t>
      </w:r>
      <w:r w:rsidR="00EC760E" w:rsidRPr="00294455">
        <w:rPr>
          <w:rFonts w:ascii="Tahoma" w:hAnsi="Tahoma" w:cs="Tahoma"/>
          <w:b/>
          <w:bCs/>
        </w:rPr>
        <w:t xml:space="preserve"> Președintel</w:t>
      </w:r>
      <w:r w:rsidRPr="00294455">
        <w:rPr>
          <w:rFonts w:ascii="Tahoma" w:hAnsi="Tahoma" w:cs="Tahoma"/>
          <w:b/>
          <w:bCs/>
        </w:rPr>
        <w:t>e</w:t>
      </w:r>
      <w:r w:rsidR="00EC760E" w:rsidRPr="00294455">
        <w:rPr>
          <w:rFonts w:ascii="Tahoma" w:hAnsi="Tahoma" w:cs="Tahoma"/>
          <w:b/>
          <w:bCs/>
        </w:rPr>
        <w:t xml:space="preserve"> României în anul 20</w:t>
      </w:r>
      <w:r w:rsidR="003E3B2D" w:rsidRPr="00294455">
        <w:rPr>
          <w:rFonts w:ascii="Tahoma" w:hAnsi="Tahoma" w:cs="Tahoma"/>
          <w:b/>
          <w:bCs/>
        </w:rPr>
        <w:t>24</w:t>
      </w:r>
    </w:p>
    <w:p w14:paraId="44BA96B1" w14:textId="77777777" w:rsidR="00EC760E" w:rsidRPr="00294455" w:rsidRDefault="00EC760E" w:rsidP="00B60243">
      <w:pPr>
        <w:spacing w:line="276" w:lineRule="auto"/>
        <w:jc w:val="center"/>
        <w:rPr>
          <w:rFonts w:ascii="Tahoma" w:hAnsi="Tahoma" w:cs="Tahoma"/>
        </w:rPr>
      </w:pPr>
    </w:p>
    <w:p w14:paraId="4533E017" w14:textId="77777777" w:rsidR="00EC760E" w:rsidRPr="00294455" w:rsidRDefault="00EC760E" w:rsidP="00B60243">
      <w:pPr>
        <w:spacing w:line="276" w:lineRule="auto"/>
        <w:rPr>
          <w:rFonts w:ascii="Tahoma" w:hAnsi="Tahoma" w:cs="Tahoma"/>
          <w:b/>
          <w:bCs/>
        </w:rPr>
      </w:pPr>
      <w:bookmarkStart w:id="2" w:name="bookmark7"/>
      <w:r w:rsidRPr="00294455">
        <w:rPr>
          <w:rFonts w:ascii="Tahoma" w:hAnsi="Tahoma" w:cs="Tahoma"/>
          <w:b/>
          <w:bCs/>
        </w:rPr>
        <w:t>Semnificația simbolurilor</w:t>
      </w:r>
      <w:bookmarkEnd w:id="2"/>
    </w:p>
    <w:p w14:paraId="72289962" w14:textId="77777777" w:rsidR="009F0DDD" w:rsidRPr="00294455" w:rsidRDefault="009F0DDD" w:rsidP="00B60243">
      <w:pPr>
        <w:spacing w:line="276" w:lineRule="auto"/>
        <w:rPr>
          <w:rFonts w:ascii="Tahoma" w:hAnsi="Tahoma" w:cs="Tahoma"/>
          <w:b/>
          <w:bCs/>
        </w:rPr>
      </w:pPr>
    </w:p>
    <w:p w14:paraId="1A914C4D"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SIMPV = </w:t>
      </w:r>
      <w:r w:rsidRPr="00294455">
        <w:rPr>
          <w:rFonts w:ascii="Tahoma" w:hAnsi="Tahoma" w:cs="Tahoma"/>
        </w:rPr>
        <w:t>Sistemul informatic de monitorizare a prezenței la vot</w:t>
      </w:r>
    </w:p>
    <w:p w14:paraId="5328D7A6"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SICPV = </w:t>
      </w:r>
      <w:r w:rsidRPr="00294455">
        <w:rPr>
          <w:rFonts w:ascii="Tahoma" w:hAnsi="Tahoma" w:cs="Tahoma"/>
        </w:rPr>
        <w:t>Sistemul informatic de centralizare a proceselor verbale</w:t>
      </w:r>
    </w:p>
    <w:p w14:paraId="60E5E58D"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PV = </w:t>
      </w:r>
      <w:r w:rsidRPr="00294455">
        <w:rPr>
          <w:rFonts w:ascii="Tahoma" w:hAnsi="Tahoma" w:cs="Tahoma"/>
        </w:rPr>
        <w:t>proces verbal</w:t>
      </w:r>
    </w:p>
    <w:p w14:paraId="6EA441CA"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SV </w:t>
      </w:r>
      <w:r w:rsidRPr="00294455">
        <w:rPr>
          <w:rFonts w:ascii="Tahoma" w:hAnsi="Tahoma" w:cs="Tahoma"/>
        </w:rPr>
        <w:t>= secție de votare</w:t>
      </w:r>
    </w:p>
    <w:p w14:paraId="2E7CCDFB"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PV_SV</w:t>
      </w:r>
      <w:r w:rsidR="00A42131" w:rsidRPr="00294455">
        <w:rPr>
          <w:rFonts w:ascii="Tahoma" w:hAnsi="Tahoma" w:cs="Tahoma"/>
          <w:b/>
          <w:bCs/>
        </w:rPr>
        <w:t>/PV_BVC</w:t>
      </w:r>
      <w:r w:rsidRPr="00294455">
        <w:rPr>
          <w:rFonts w:ascii="Tahoma" w:hAnsi="Tahoma" w:cs="Tahoma"/>
          <w:b/>
          <w:bCs/>
        </w:rPr>
        <w:t xml:space="preserve"> = </w:t>
      </w:r>
      <w:r w:rsidRPr="00294455">
        <w:rPr>
          <w:rFonts w:ascii="Tahoma" w:hAnsi="Tahoma" w:cs="Tahoma"/>
        </w:rPr>
        <w:t>PV original (pe hârtie) venit din SV</w:t>
      </w:r>
      <w:r w:rsidR="007877EB" w:rsidRPr="00294455">
        <w:rPr>
          <w:rFonts w:ascii="Tahoma" w:hAnsi="Tahoma" w:cs="Tahoma"/>
        </w:rPr>
        <w:t xml:space="preserve"> sau de la Biroul electoral pentru votul prin corespondență nr. 1</w:t>
      </w:r>
    </w:p>
    <w:p w14:paraId="04F6E9BC"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PV_Poză </w:t>
      </w:r>
      <w:r w:rsidRPr="00294455">
        <w:rPr>
          <w:rFonts w:ascii="Tahoma" w:hAnsi="Tahoma" w:cs="Tahoma"/>
        </w:rPr>
        <w:t>= fotografia procesului-verbal ștampilat si semnat de membrii SV</w:t>
      </w:r>
    </w:p>
    <w:p w14:paraId="0F7172B8" w14:textId="77777777" w:rsidR="00EC760E" w:rsidRPr="0013058C" w:rsidRDefault="00EC760E" w:rsidP="00B60243">
      <w:pPr>
        <w:spacing w:line="276" w:lineRule="auto"/>
        <w:contextualSpacing/>
        <w:jc w:val="both"/>
        <w:rPr>
          <w:rFonts w:ascii="Tahoma" w:hAnsi="Tahoma" w:cs="Tahoma"/>
          <w:strike/>
        </w:rPr>
      </w:pPr>
      <w:r w:rsidRPr="0013058C">
        <w:rPr>
          <w:rFonts w:ascii="Tahoma" w:hAnsi="Tahoma" w:cs="Tahoma"/>
          <w:b/>
          <w:bCs/>
        </w:rPr>
        <w:t xml:space="preserve">D_prov = </w:t>
      </w:r>
      <w:r w:rsidRPr="0013058C">
        <w:rPr>
          <w:rFonts w:ascii="Tahoma" w:hAnsi="Tahoma" w:cs="Tahoma"/>
        </w:rPr>
        <w:t xml:space="preserve">Date provizorii rezultate din </w:t>
      </w:r>
      <w:r w:rsidR="00CB0573" w:rsidRPr="0013058C">
        <w:rPr>
          <w:rFonts w:ascii="Tahoma" w:hAnsi="Tahoma" w:cs="Tahoma"/>
        </w:rPr>
        <w:t xml:space="preserve">completarea FVC </w:t>
      </w:r>
    </w:p>
    <w:p w14:paraId="0E4AB0C6"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PV_Scan = </w:t>
      </w:r>
      <w:r w:rsidRPr="00294455">
        <w:rPr>
          <w:rFonts w:ascii="Tahoma" w:hAnsi="Tahoma" w:cs="Tahoma"/>
        </w:rPr>
        <w:t>PV original (pe hârtie) scanat la nivelul stației de centralizare</w:t>
      </w:r>
    </w:p>
    <w:p w14:paraId="626C4AAF" w14:textId="77777777" w:rsidR="00EC760E" w:rsidRPr="00294455" w:rsidRDefault="00EC760E" w:rsidP="00B60243">
      <w:pPr>
        <w:spacing w:line="276" w:lineRule="auto"/>
        <w:contextualSpacing/>
        <w:jc w:val="both"/>
        <w:rPr>
          <w:rFonts w:ascii="Tahoma" w:hAnsi="Tahoma" w:cs="Tahoma"/>
          <w:b/>
          <w:bCs/>
        </w:rPr>
      </w:pPr>
      <w:r w:rsidRPr="00294455">
        <w:rPr>
          <w:rFonts w:ascii="Tahoma" w:hAnsi="Tahoma" w:cs="Tahoma"/>
          <w:b/>
          <w:bCs/>
        </w:rPr>
        <w:t>PV DATE = datele finale ale SV, validate de BEJ, BESMB și BESVS și conținute în SICPV</w:t>
      </w:r>
    </w:p>
    <w:p w14:paraId="6F7A0299" w14:textId="77777777" w:rsidR="00CB0573" w:rsidRPr="0013058C" w:rsidRDefault="00CB0573" w:rsidP="00B60243">
      <w:pPr>
        <w:spacing w:line="276" w:lineRule="auto"/>
        <w:contextualSpacing/>
        <w:jc w:val="both"/>
        <w:rPr>
          <w:rFonts w:ascii="Tahoma" w:hAnsi="Tahoma" w:cs="Tahoma"/>
        </w:rPr>
      </w:pPr>
      <w:r w:rsidRPr="0013058C">
        <w:rPr>
          <w:rFonts w:ascii="Tahoma" w:hAnsi="Tahoma" w:cs="Tahoma"/>
          <w:b/>
          <w:bCs/>
        </w:rPr>
        <w:t>A3_semnat</w:t>
      </w:r>
      <w:r w:rsidR="0013058C" w:rsidRPr="0013058C">
        <w:rPr>
          <w:rFonts w:ascii="Tahoma" w:hAnsi="Tahoma" w:cs="Tahoma"/>
          <w:b/>
          <w:bCs/>
        </w:rPr>
        <w:t xml:space="preserve"> </w:t>
      </w:r>
      <w:r w:rsidRPr="0013058C">
        <w:rPr>
          <w:rFonts w:ascii="Tahoma" w:hAnsi="Tahoma" w:cs="Tahoma"/>
          <w:b/>
          <w:bCs/>
        </w:rPr>
        <w:t xml:space="preserve">= </w:t>
      </w:r>
      <w:r w:rsidRPr="0013058C">
        <w:rPr>
          <w:rFonts w:ascii="Tahoma" w:hAnsi="Tahoma" w:cs="Tahoma"/>
        </w:rPr>
        <w:t>documentul electronic care afișeaza în paralel PV_Scan și PV DATE, semnat electronic prin care se atestă că datele introduse în centralizare sunt identice cu cele înscrise pe procesul verbal, iar cheile de control sunt respectate</w:t>
      </w:r>
    </w:p>
    <w:p w14:paraId="36C29E6B"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BEJ = </w:t>
      </w:r>
      <w:r w:rsidRPr="00294455">
        <w:rPr>
          <w:rFonts w:ascii="Tahoma" w:hAnsi="Tahoma" w:cs="Tahoma"/>
        </w:rPr>
        <w:t>Birou electoral județean</w:t>
      </w:r>
    </w:p>
    <w:p w14:paraId="63444C01"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BESMB = </w:t>
      </w:r>
      <w:r w:rsidRPr="00294455">
        <w:rPr>
          <w:rFonts w:ascii="Tahoma" w:hAnsi="Tahoma" w:cs="Tahoma"/>
        </w:rPr>
        <w:t xml:space="preserve">Birou electoral </w:t>
      </w:r>
      <w:r w:rsidR="007E3BCE" w:rsidRPr="00294455">
        <w:rPr>
          <w:rFonts w:ascii="Tahoma" w:hAnsi="Tahoma" w:cs="Tahoma"/>
        </w:rPr>
        <w:t>al sectorului</w:t>
      </w:r>
      <w:r w:rsidRPr="00294455">
        <w:rPr>
          <w:rFonts w:ascii="Tahoma" w:hAnsi="Tahoma" w:cs="Tahoma"/>
        </w:rPr>
        <w:t xml:space="preserve"> municipiului București</w:t>
      </w:r>
    </w:p>
    <w:p w14:paraId="4E24BA19"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BESVS = </w:t>
      </w:r>
      <w:r w:rsidR="005A0C16" w:rsidRPr="00294455">
        <w:rPr>
          <w:rFonts w:ascii="Tahoma" w:hAnsi="Tahoma" w:cs="Tahoma"/>
        </w:rPr>
        <w:t>Biroul electoral nr. 48 pentru secţiile de votare din străinătate - Alegerea Președintelui României din anul 2024</w:t>
      </w:r>
    </w:p>
    <w:p w14:paraId="720434F5" w14:textId="77777777" w:rsidR="00EC760E" w:rsidRPr="00294455" w:rsidRDefault="00EC760E" w:rsidP="00B60243">
      <w:pPr>
        <w:spacing w:line="276" w:lineRule="auto"/>
        <w:contextualSpacing/>
        <w:jc w:val="both"/>
        <w:rPr>
          <w:rFonts w:ascii="Tahoma" w:hAnsi="Tahoma" w:cs="Tahoma"/>
        </w:rPr>
      </w:pPr>
      <w:r w:rsidRPr="00294455">
        <w:rPr>
          <w:rFonts w:ascii="Tahoma" w:hAnsi="Tahoma" w:cs="Tahoma"/>
          <w:b/>
          <w:bCs/>
        </w:rPr>
        <w:t xml:space="preserve">BEC = </w:t>
      </w:r>
      <w:r w:rsidRPr="00294455">
        <w:rPr>
          <w:rFonts w:ascii="Tahoma" w:hAnsi="Tahoma" w:cs="Tahoma"/>
        </w:rPr>
        <w:t>Biroul Electoral Central</w:t>
      </w:r>
    </w:p>
    <w:p w14:paraId="2670A014" w14:textId="77777777" w:rsidR="00EC760E" w:rsidRPr="00294455" w:rsidRDefault="00EC760E" w:rsidP="00B60243">
      <w:pPr>
        <w:spacing w:line="276" w:lineRule="auto"/>
        <w:contextualSpacing/>
        <w:rPr>
          <w:rFonts w:ascii="Tahoma" w:hAnsi="Tahoma" w:cs="Tahoma"/>
        </w:rPr>
      </w:pPr>
    </w:p>
    <w:p w14:paraId="49B9E985" w14:textId="77777777" w:rsidR="00612DBC" w:rsidRPr="00294455" w:rsidRDefault="00612DBC" w:rsidP="00B60243">
      <w:pPr>
        <w:spacing w:line="276" w:lineRule="auto"/>
        <w:contextualSpacing/>
        <w:rPr>
          <w:rFonts w:ascii="Tahoma" w:hAnsi="Tahoma" w:cs="Tahoma"/>
        </w:rPr>
      </w:pPr>
    </w:p>
    <w:p w14:paraId="7C406D60" w14:textId="77777777" w:rsidR="00612DBC" w:rsidRPr="00294455" w:rsidRDefault="00612DBC" w:rsidP="00B60243">
      <w:pPr>
        <w:spacing w:line="276" w:lineRule="auto"/>
        <w:contextualSpacing/>
        <w:rPr>
          <w:rFonts w:ascii="Tahoma" w:hAnsi="Tahoma" w:cs="Tahoma"/>
          <w:b/>
          <w:bCs/>
        </w:rPr>
      </w:pPr>
      <w:r w:rsidRPr="00294455">
        <w:rPr>
          <w:rFonts w:ascii="Tahoma" w:hAnsi="Tahoma" w:cs="Tahoma"/>
          <w:b/>
          <w:bCs/>
        </w:rPr>
        <w:t>I. BEJ, BESMB și BESVS</w:t>
      </w:r>
    </w:p>
    <w:p w14:paraId="4EB108D1" w14:textId="77777777" w:rsidR="00612DBC" w:rsidRPr="00294455" w:rsidRDefault="00612DBC" w:rsidP="00B60243">
      <w:pPr>
        <w:spacing w:line="276" w:lineRule="auto"/>
        <w:contextualSpacing/>
        <w:rPr>
          <w:rFonts w:ascii="Tahoma" w:hAnsi="Tahoma" w:cs="Tahoma"/>
        </w:rPr>
      </w:pP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00"/>
        <w:gridCol w:w="6536"/>
        <w:gridCol w:w="2024"/>
      </w:tblGrid>
      <w:tr w:rsidR="00612DBC" w:rsidRPr="00294455" w14:paraId="347828EE" w14:textId="77777777" w:rsidTr="0013058C">
        <w:trPr>
          <w:trHeight w:hRule="exact" w:val="542"/>
        </w:trPr>
        <w:tc>
          <w:tcPr>
            <w:tcW w:w="0" w:type="auto"/>
            <w:vAlign w:val="center"/>
          </w:tcPr>
          <w:p w14:paraId="78AC0706" w14:textId="77777777" w:rsidR="00612DBC" w:rsidRPr="00294455" w:rsidRDefault="00612DBC" w:rsidP="0020232A">
            <w:pPr>
              <w:spacing w:line="276" w:lineRule="auto"/>
              <w:ind w:left="57" w:right="57"/>
              <w:jc w:val="center"/>
              <w:rPr>
                <w:rFonts w:ascii="Tahoma" w:hAnsi="Tahoma" w:cs="Tahoma"/>
                <w:sz w:val="20"/>
                <w:szCs w:val="20"/>
              </w:rPr>
            </w:pPr>
            <w:r w:rsidRPr="00294455">
              <w:rPr>
                <w:rFonts w:ascii="Tahoma" w:hAnsi="Tahoma" w:cs="Tahoma"/>
                <w:sz w:val="20"/>
                <w:szCs w:val="20"/>
              </w:rPr>
              <w:t>Nr.</w:t>
            </w:r>
          </w:p>
          <w:p w14:paraId="7A966DDB" w14:textId="77777777" w:rsidR="00612DBC" w:rsidRPr="00294455" w:rsidRDefault="00612DBC" w:rsidP="0020232A">
            <w:pPr>
              <w:spacing w:line="276" w:lineRule="auto"/>
              <w:ind w:left="57" w:right="57"/>
              <w:jc w:val="center"/>
              <w:rPr>
                <w:rFonts w:ascii="Tahoma" w:hAnsi="Tahoma" w:cs="Tahoma"/>
                <w:sz w:val="20"/>
                <w:szCs w:val="20"/>
              </w:rPr>
            </w:pPr>
            <w:r w:rsidRPr="00294455">
              <w:rPr>
                <w:rFonts w:ascii="Tahoma" w:hAnsi="Tahoma" w:cs="Tahoma"/>
                <w:sz w:val="20"/>
                <w:szCs w:val="20"/>
              </w:rPr>
              <w:t>crt.</w:t>
            </w:r>
          </w:p>
        </w:tc>
        <w:tc>
          <w:tcPr>
            <w:tcW w:w="0" w:type="auto"/>
            <w:vAlign w:val="center"/>
          </w:tcPr>
          <w:p w14:paraId="78017459" w14:textId="77777777" w:rsidR="00612DBC" w:rsidRPr="00294455" w:rsidRDefault="00612DBC" w:rsidP="0020232A">
            <w:pPr>
              <w:spacing w:line="276" w:lineRule="auto"/>
              <w:ind w:left="57" w:right="57"/>
              <w:jc w:val="center"/>
              <w:rPr>
                <w:rFonts w:ascii="Tahoma" w:hAnsi="Tahoma" w:cs="Tahoma"/>
                <w:sz w:val="20"/>
                <w:szCs w:val="20"/>
              </w:rPr>
            </w:pPr>
            <w:r w:rsidRPr="00294455">
              <w:rPr>
                <w:rFonts w:ascii="Tahoma" w:hAnsi="Tahoma" w:cs="Tahoma"/>
                <w:b/>
                <w:bCs/>
                <w:sz w:val="20"/>
                <w:szCs w:val="20"/>
              </w:rPr>
              <w:t>Acțiune</w:t>
            </w:r>
          </w:p>
        </w:tc>
        <w:tc>
          <w:tcPr>
            <w:tcW w:w="0" w:type="auto"/>
            <w:vAlign w:val="center"/>
          </w:tcPr>
          <w:p w14:paraId="6AD97C08" w14:textId="77777777" w:rsidR="00612DBC" w:rsidRPr="00294455" w:rsidRDefault="00612DBC" w:rsidP="0020232A">
            <w:pPr>
              <w:spacing w:line="276" w:lineRule="auto"/>
              <w:ind w:left="57" w:right="57"/>
              <w:jc w:val="center"/>
              <w:rPr>
                <w:rFonts w:ascii="Tahoma" w:hAnsi="Tahoma" w:cs="Tahoma"/>
                <w:sz w:val="20"/>
                <w:szCs w:val="20"/>
              </w:rPr>
            </w:pPr>
            <w:r w:rsidRPr="00294455">
              <w:rPr>
                <w:rFonts w:ascii="Tahoma" w:hAnsi="Tahoma" w:cs="Tahoma"/>
                <w:b/>
                <w:bCs/>
                <w:sz w:val="20"/>
                <w:szCs w:val="20"/>
              </w:rPr>
              <w:t>Documente</w:t>
            </w:r>
          </w:p>
        </w:tc>
      </w:tr>
      <w:tr w:rsidR="00612DBC" w:rsidRPr="00294455" w14:paraId="556E2438" w14:textId="77777777" w:rsidTr="0013058C">
        <w:tblPrEx>
          <w:tblCellMar>
            <w:left w:w="108" w:type="dxa"/>
            <w:right w:w="108" w:type="dxa"/>
          </w:tblCellMar>
        </w:tblPrEx>
        <w:trPr>
          <w:trHeight w:hRule="exact" w:val="1427"/>
        </w:trPr>
        <w:tc>
          <w:tcPr>
            <w:tcW w:w="0" w:type="auto"/>
            <w:vAlign w:val="center"/>
          </w:tcPr>
          <w:p w14:paraId="00C70D34"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1.</w:t>
            </w:r>
          </w:p>
        </w:tc>
        <w:tc>
          <w:tcPr>
            <w:tcW w:w="0" w:type="auto"/>
            <w:vAlign w:val="center"/>
          </w:tcPr>
          <w:p w14:paraId="6F523617" w14:textId="77777777" w:rsidR="00612DBC" w:rsidRPr="0013058C" w:rsidRDefault="00612DBC" w:rsidP="0013058C">
            <w:pPr>
              <w:spacing w:line="276" w:lineRule="auto"/>
              <w:ind w:left="57" w:right="57"/>
              <w:jc w:val="both"/>
              <w:rPr>
                <w:rFonts w:ascii="Tahoma" w:hAnsi="Tahoma" w:cs="Tahoma"/>
                <w:sz w:val="20"/>
                <w:szCs w:val="20"/>
              </w:rPr>
            </w:pPr>
            <w:r w:rsidRPr="0013058C">
              <w:rPr>
                <w:rFonts w:ascii="Tahoma" w:hAnsi="Tahoma" w:cs="Tahoma"/>
                <w:sz w:val="20"/>
                <w:szCs w:val="20"/>
              </w:rPr>
              <w:t>Din SIMPV se transmit în SICPV: PV_Poză și D_prov.</w:t>
            </w:r>
          </w:p>
          <w:p w14:paraId="3FF20505" w14:textId="77777777" w:rsidR="00612DBC" w:rsidRPr="0013058C" w:rsidRDefault="00612DBC" w:rsidP="0013058C">
            <w:pPr>
              <w:spacing w:line="276" w:lineRule="auto"/>
              <w:ind w:left="57" w:right="57"/>
              <w:jc w:val="both"/>
              <w:rPr>
                <w:rFonts w:ascii="Tahoma" w:hAnsi="Tahoma" w:cs="Tahoma"/>
                <w:sz w:val="20"/>
                <w:szCs w:val="20"/>
              </w:rPr>
            </w:pPr>
            <w:r w:rsidRPr="0013058C">
              <w:rPr>
                <w:rFonts w:ascii="Tahoma" w:hAnsi="Tahoma" w:cs="Tahoma"/>
                <w:sz w:val="20"/>
                <w:szCs w:val="20"/>
              </w:rPr>
              <w:t>SICPV va permite exportul datelor încărcate în format .csv.</w:t>
            </w:r>
            <w:r w:rsidR="0013058C" w:rsidRPr="0013058C">
              <w:rPr>
                <w:rFonts w:ascii="Tahoma" w:hAnsi="Tahoma" w:cs="Tahoma"/>
                <w:sz w:val="20"/>
                <w:szCs w:val="20"/>
              </w:rPr>
              <w:t xml:space="preserve"> </w:t>
            </w:r>
            <w:r w:rsidRPr="0013058C">
              <w:rPr>
                <w:rFonts w:ascii="Tahoma" w:hAnsi="Tahoma" w:cs="Tahoma"/>
                <w:sz w:val="20"/>
                <w:szCs w:val="20"/>
              </w:rPr>
              <w:t xml:space="preserve">PV_Poză se publică pe site-ul </w:t>
            </w:r>
            <w:hyperlink r:id="rId8" w:history="1">
              <w:r w:rsidR="00114018" w:rsidRPr="0013058C">
                <w:rPr>
                  <w:rStyle w:val="Hyperlink"/>
                  <w:rFonts w:ascii="Tahoma" w:hAnsi="Tahoma" w:cs="Tahoma"/>
                  <w:color w:val="auto"/>
                  <w:sz w:val="20"/>
                  <w:szCs w:val="20"/>
                </w:rPr>
                <w:t>https://prezenta.roaep.ro/</w:t>
              </w:r>
            </w:hyperlink>
            <w:r w:rsidRPr="0013058C">
              <w:rPr>
                <w:rFonts w:ascii="Tahoma" w:hAnsi="Tahoma" w:cs="Tahoma"/>
                <w:sz w:val="20"/>
                <w:szCs w:val="20"/>
              </w:rPr>
              <w:t xml:space="preserve"> și datele completate în FVC. Se actualizează valorile cumulate la nivelul sectorului/județului și la nivelul țării cu informațiile din FVC.</w:t>
            </w:r>
          </w:p>
        </w:tc>
        <w:tc>
          <w:tcPr>
            <w:tcW w:w="0" w:type="auto"/>
            <w:vAlign w:val="center"/>
          </w:tcPr>
          <w:p w14:paraId="42B76F27" w14:textId="77777777" w:rsidR="0016717A" w:rsidRDefault="00612DBC" w:rsidP="00F00898">
            <w:pPr>
              <w:spacing w:line="276" w:lineRule="auto"/>
              <w:ind w:left="-64" w:right="57"/>
              <w:rPr>
                <w:rFonts w:ascii="Tahoma" w:hAnsi="Tahoma" w:cs="Tahoma"/>
                <w:b/>
                <w:bCs/>
                <w:sz w:val="20"/>
                <w:szCs w:val="20"/>
              </w:rPr>
            </w:pPr>
            <w:r w:rsidRPr="00294455">
              <w:rPr>
                <w:rFonts w:ascii="Tahoma" w:hAnsi="Tahoma" w:cs="Tahoma"/>
                <w:b/>
                <w:bCs/>
                <w:sz w:val="20"/>
                <w:szCs w:val="20"/>
              </w:rPr>
              <w:t>PV-POZĂ</w:t>
            </w:r>
          </w:p>
          <w:p w14:paraId="122FF8F2" w14:textId="77777777" w:rsidR="00612DBC" w:rsidRPr="00294455" w:rsidRDefault="00612DBC" w:rsidP="00F00898">
            <w:pPr>
              <w:spacing w:line="276" w:lineRule="auto"/>
              <w:ind w:left="-64" w:right="57"/>
              <w:rPr>
                <w:rFonts w:ascii="Tahoma" w:hAnsi="Tahoma" w:cs="Tahoma"/>
                <w:sz w:val="20"/>
                <w:szCs w:val="20"/>
              </w:rPr>
            </w:pPr>
            <w:r w:rsidRPr="00294455">
              <w:rPr>
                <w:rFonts w:ascii="Tahoma" w:hAnsi="Tahoma" w:cs="Tahoma"/>
                <w:b/>
                <w:bCs/>
                <w:sz w:val="20"/>
                <w:szCs w:val="20"/>
              </w:rPr>
              <w:t>D-PROV</w:t>
            </w:r>
          </w:p>
        </w:tc>
      </w:tr>
      <w:tr w:rsidR="00612DBC" w:rsidRPr="00294455" w14:paraId="2ED8B69D" w14:textId="77777777" w:rsidTr="0013058C">
        <w:trPr>
          <w:trHeight w:hRule="exact" w:val="574"/>
        </w:trPr>
        <w:tc>
          <w:tcPr>
            <w:tcW w:w="0" w:type="auto"/>
            <w:vAlign w:val="center"/>
          </w:tcPr>
          <w:p w14:paraId="7D705D0B"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2.</w:t>
            </w:r>
          </w:p>
        </w:tc>
        <w:tc>
          <w:tcPr>
            <w:tcW w:w="0" w:type="auto"/>
            <w:vAlign w:val="center"/>
          </w:tcPr>
          <w:p w14:paraId="5AAE73FE"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Pentru fiecare secție de votare se printează PV_poză si D_prov în vederea comparării cu PV_SV.</w:t>
            </w:r>
          </w:p>
        </w:tc>
        <w:tc>
          <w:tcPr>
            <w:tcW w:w="0" w:type="auto"/>
            <w:vAlign w:val="center"/>
          </w:tcPr>
          <w:p w14:paraId="71A4C0FF"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PV_POZĂ</w:t>
            </w:r>
          </w:p>
          <w:p w14:paraId="588CDBCA"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D_PROV</w:t>
            </w:r>
          </w:p>
        </w:tc>
      </w:tr>
      <w:tr w:rsidR="00612DBC" w:rsidRPr="00294455" w14:paraId="2F51B390" w14:textId="77777777" w:rsidTr="0013058C">
        <w:trPr>
          <w:trHeight w:hRule="exact" w:val="1567"/>
        </w:trPr>
        <w:tc>
          <w:tcPr>
            <w:tcW w:w="0" w:type="auto"/>
            <w:vAlign w:val="center"/>
          </w:tcPr>
          <w:p w14:paraId="4AE283E5"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3.</w:t>
            </w:r>
          </w:p>
        </w:tc>
        <w:tc>
          <w:tcPr>
            <w:tcW w:w="0" w:type="auto"/>
            <w:vAlign w:val="center"/>
          </w:tcPr>
          <w:p w14:paraId="6EEAC061"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RECEPȚIA PV_SV se realizează de către echipe mixte formate din statisticieni, personal tehnic auxiliar și membri BEJ/BESMB/BESVS pentru verificarea primară a documentelor ce vin de la birourile electorale ale secțiilor de votare.</w:t>
            </w:r>
          </w:p>
        </w:tc>
        <w:tc>
          <w:tcPr>
            <w:tcW w:w="0" w:type="auto"/>
            <w:vAlign w:val="center"/>
          </w:tcPr>
          <w:p w14:paraId="3EE3416C"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PV_SV, ambele exemplare originale</w:t>
            </w:r>
          </w:p>
        </w:tc>
      </w:tr>
      <w:tr w:rsidR="00612DBC" w:rsidRPr="00294455" w14:paraId="2C001DA5" w14:textId="77777777" w:rsidTr="0013058C">
        <w:trPr>
          <w:trHeight w:hRule="exact" w:val="1709"/>
        </w:trPr>
        <w:tc>
          <w:tcPr>
            <w:tcW w:w="0" w:type="auto"/>
            <w:vAlign w:val="center"/>
          </w:tcPr>
          <w:p w14:paraId="6C62614B" w14:textId="77777777" w:rsidR="00612DBC" w:rsidRPr="00294455" w:rsidRDefault="0013058C" w:rsidP="0013058C">
            <w:pPr>
              <w:spacing w:line="276" w:lineRule="auto"/>
              <w:ind w:left="57" w:right="57"/>
              <w:rPr>
                <w:rFonts w:ascii="Tahoma" w:hAnsi="Tahoma" w:cs="Tahoma"/>
                <w:sz w:val="20"/>
                <w:szCs w:val="20"/>
              </w:rPr>
            </w:pPr>
            <w:r>
              <w:rPr>
                <w:rFonts w:ascii="Tahoma" w:hAnsi="Tahoma" w:cs="Tahoma"/>
                <w:sz w:val="20"/>
                <w:szCs w:val="20"/>
              </w:rPr>
              <w:lastRenderedPageBreak/>
              <w:t>4.</w:t>
            </w:r>
          </w:p>
        </w:tc>
        <w:tc>
          <w:tcPr>
            <w:tcW w:w="0" w:type="auto"/>
            <w:vAlign w:val="center"/>
          </w:tcPr>
          <w:p w14:paraId="153B6D1D" w14:textId="77777777" w:rsidR="00612DBC" w:rsidRPr="00294455" w:rsidRDefault="00612DBC" w:rsidP="0013058C">
            <w:pPr>
              <w:spacing w:line="276" w:lineRule="auto"/>
              <w:ind w:left="57" w:right="57"/>
              <w:rPr>
                <w:rFonts w:ascii="Tahoma" w:hAnsi="Tahoma" w:cs="Tahoma"/>
                <w:sz w:val="20"/>
                <w:szCs w:val="20"/>
              </w:rPr>
            </w:pPr>
            <w:r w:rsidRPr="00294455">
              <w:rPr>
                <w:rFonts w:ascii="Tahoma" w:hAnsi="Tahoma" w:cs="Tahoma"/>
                <w:sz w:val="20"/>
                <w:szCs w:val="20"/>
              </w:rPr>
              <w:t>Se verifică setul de 2 exemplare PV_SV originale, astfel încât să fie asigurat faptul că acestea sunt identice.</w:t>
            </w:r>
          </w:p>
          <w:p w14:paraId="23D5B68C" w14:textId="77777777" w:rsidR="00612DBC" w:rsidRPr="00294455" w:rsidRDefault="00612DBC" w:rsidP="0013058C">
            <w:pPr>
              <w:spacing w:line="276" w:lineRule="auto"/>
              <w:ind w:left="57" w:right="57"/>
              <w:rPr>
                <w:rFonts w:ascii="Tahoma" w:hAnsi="Tahoma" w:cs="Tahoma"/>
                <w:sz w:val="20"/>
                <w:szCs w:val="20"/>
              </w:rPr>
            </w:pPr>
            <w:r w:rsidRPr="00294455">
              <w:rPr>
                <w:rFonts w:ascii="Tahoma" w:hAnsi="Tahoma" w:cs="Tahoma"/>
                <w:sz w:val="20"/>
                <w:szCs w:val="20"/>
              </w:rPr>
              <w:t>În cazul secțiilor de votare din străinătate, exactitatea datelor din PV primite electronic este confirmată telefonic de către președintele sau locțiitorul BESVS, care contrasemnează și ștampilează documentele primite.</w:t>
            </w:r>
          </w:p>
        </w:tc>
        <w:tc>
          <w:tcPr>
            <w:tcW w:w="0" w:type="auto"/>
            <w:vAlign w:val="center"/>
          </w:tcPr>
          <w:p w14:paraId="58C8D780" w14:textId="77777777" w:rsidR="00612DBC" w:rsidRPr="00294455" w:rsidRDefault="00612DBC" w:rsidP="0016717A">
            <w:pPr>
              <w:spacing w:line="276" w:lineRule="auto"/>
              <w:ind w:left="44" w:right="57"/>
              <w:rPr>
                <w:rFonts w:ascii="Tahoma" w:hAnsi="Tahoma" w:cs="Tahoma"/>
                <w:sz w:val="20"/>
                <w:szCs w:val="20"/>
              </w:rPr>
            </w:pPr>
          </w:p>
        </w:tc>
      </w:tr>
      <w:tr w:rsidR="00612DBC" w:rsidRPr="00294455" w14:paraId="13A6F20E" w14:textId="77777777" w:rsidTr="0013058C">
        <w:trPr>
          <w:trHeight w:hRule="exact" w:val="9489"/>
        </w:trPr>
        <w:tc>
          <w:tcPr>
            <w:tcW w:w="0" w:type="auto"/>
            <w:vAlign w:val="center"/>
          </w:tcPr>
          <w:p w14:paraId="1B7E1C1C" w14:textId="77777777" w:rsidR="00612DBC" w:rsidRPr="00294455" w:rsidRDefault="0013058C" w:rsidP="0013058C">
            <w:pPr>
              <w:spacing w:line="276" w:lineRule="auto"/>
              <w:ind w:left="57" w:right="57"/>
              <w:jc w:val="both"/>
              <w:rPr>
                <w:rFonts w:ascii="Tahoma" w:hAnsi="Tahoma" w:cs="Tahoma"/>
                <w:sz w:val="20"/>
                <w:szCs w:val="20"/>
              </w:rPr>
            </w:pPr>
            <w:r>
              <w:rPr>
                <w:rFonts w:ascii="Tahoma" w:hAnsi="Tahoma" w:cs="Tahoma"/>
                <w:sz w:val="20"/>
                <w:szCs w:val="20"/>
              </w:rPr>
              <w:t>5</w:t>
            </w:r>
            <w:r w:rsidR="00612DBC" w:rsidRPr="00294455">
              <w:rPr>
                <w:rFonts w:ascii="Tahoma" w:hAnsi="Tahoma" w:cs="Tahoma"/>
                <w:sz w:val="20"/>
                <w:szCs w:val="20"/>
              </w:rPr>
              <w:t>.</w:t>
            </w:r>
          </w:p>
        </w:tc>
        <w:tc>
          <w:tcPr>
            <w:tcW w:w="0" w:type="auto"/>
            <w:vAlign w:val="center"/>
          </w:tcPr>
          <w:p w14:paraId="5009177E"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 xml:space="preserve">Se verifică concordanța între </w:t>
            </w:r>
            <w:r w:rsidRPr="00294455">
              <w:rPr>
                <w:rFonts w:ascii="Tahoma" w:hAnsi="Tahoma" w:cs="Tahoma"/>
                <w:b/>
                <w:bCs/>
                <w:sz w:val="20"/>
                <w:szCs w:val="20"/>
              </w:rPr>
              <w:t xml:space="preserve">PV_POZĂ, D_prov </w:t>
            </w:r>
            <w:r w:rsidRPr="00294455">
              <w:rPr>
                <w:rFonts w:ascii="Tahoma" w:hAnsi="Tahoma" w:cs="Tahoma"/>
                <w:sz w:val="20"/>
                <w:szCs w:val="20"/>
              </w:rPr>
              <w:t xml:space="preserve">și </w:t>
            </w:r>
            <w:r w:rsidRPr="00294455">
              <w:rPr>
                <w:rFonts w:ascii="Tahoma" w:hAnsi="Tahoma" w:cs="Tahoma"/>
                <w:b/>
                <w:bCs/>
                <w:sz w:val="20"/>
                <w:szCs w:val="20"/>
              </w:rPr>
              <w:t xml:space="preserve">PV_SV, </w:t>
            </w:r>
            <w:r w:rsidRPr="00294455">
              <w:rPr>
                <w:rFonts w:ascii="Tahoma" w:hAnsi="Tahoma" w:cs="Tahoma"/>
                <w:sz w:val="20"/>
                <w:szCs w:val="20"/>
              </w:rPr>
              <w:t>de către echipa de pre validare formată din statisticieni, personal tehnic auxiliar și membri BEJ/BESMB/BESVS.</w:t>
            </w:r>
          </w:p>
          <w:p w14:paraId="07D714E5"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 xml:space="preserve">Dacă </w:t>
            </w:r>
            <w:r w:rsidRPr="00294455">
              <w:rPr>
                <w:rFonts w:ascii="Tahoma" w:hAnsi="Tahoma" w:cs="Tahoma"/>
                <w:b/>
                <w:bCs/>
                <w:sz w:val="20"/>
                <w:szCs w:val="20"/>
              </w:rPr>
              <w:t xml:space="preserve">nu există neconcordanțe </w:t>
            </w:r>
            <w:r w:rsidRPr="00294455">
              <w:rPr>
                <w:rFonts w:ascii="Tahoma" w:hAnsi="Tahoma" w:cs="Tahoma"/>
                <w:sz w:val="20"/>
                <w:szCs w:val="20"/>
              </w:rPr>
              <w:t>între D_prov, PV_SV și PV_Poză, ambele exemplare ale PV_SV vor fi validate prin semnătură de către membrul BEJ, BESMB, BESVS și se vor trimite în vederea scanării și verificării/validării finale.</w:t>
            </w:r>
          </w:p>
          <w:p w14:paraId="614939AE"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 xml:space="preserve">Dacă </w:t>
            </w:r>
            <w:r w:rsidRPr="00294455">
              <w:rPr>
                <w:rFonts w:ascii="Tahoma" w:hAnsi="Tahoma" w:cs="Tahoma"/>
                <w:b/>
                <w:bCs/>
                <w:sz w:val="20"/>
                <w:szCs w:val="20"/>
              </w:rPr>
              <w:t xml:space="preserve">există neconcordanțe, </w:t>
            </w:r>
            <w:r w:rsidRPr="00294455">
              <w:rPr>
                <w:rFonts w:ascii="Tahoma" w:hAnsi="Tahoma" w:cs="Tahoma"/>
                <w:sz w:val="20"/>
                <w:szCs w:val="20"/>
              </w:rPr>
              <w:t>documentele sunt înaintate BEJ, BESMB sau BESVS 48, însoțite, dacă este cazul, de o notă explicativă întocmită de președintele biroului electoral al secției de votare. BEJ, BESMB, BESVS adoptă decizie prin care, după caz:</w:t>
            </w:r>
          </w:p>
          <w:p w14:paraId="5136B3A8" w14:textId="77777777" w:rsidR="00612DBC" w:rsidRPr="00294455" w:rsidRDefault="00612DBC" w:rsidP="0013058C">
            <w:pPr>
              <w:numPr>
                <w:ilvl w:val="0"/>
                <w:numId w:val="21"/>
              </w:numPr>
              <w:tabs>
                <w:tab w:val="left" w:pos="414"/>
              </w:tabs>
              <w:spacing w:line="276" w:lineRule="auto"/>
              <w:ind w:left="57" w:right="57"/>
              <w:jc w:val="both"/>
              <w:rPr>
                <w:rFonts w:ascii="Tahoma" w:hAnsi="Tahoma" w:cs="Tahoma"/>
                <w:sz w:val="20"/>
                <w:szCs w:val="20"/>
              </w:rPr>
            </w:pPr>
            <w:r w:rsidRPr="00294455">
              <w:rPr>
                <w:rFonts w:ascii="Tahoma" w:hAnsi="Tahoma" w:cs="Tahoma"/>
                <w:sz w:val="20"/>
                <w:szCs w:val="20"/>
              </w:rPr>
              <w:t>constată că PV_SV este corect și dispune efectuarea modificărilor în D_prov de către statisticienii din stația de prelucrare și centralizare, conform datelor înscrise în PV_SV;</w:t>
            </w:r>
          </w:p>
          <w:p w14:paraId="3A972001" w14:textId="77777777" w:rsidR="00612DBC" w:rsidRPr="00294455" w:rsidRDefault="00612DBC" w:rsidP="0013058C">
            <w:pPr>
              <w:numPr>
                <w:ilvl w:val="0"/>
                <w:numId w:val="21"/>
              </w:numPr>
              <w:tabs>
                <w:tab w:val="left" w:pos="414"/>
              </w:tabs>
              <w:spacing w:line="276" w:lineRule="auto"/>
              <w:ind w:left="57" w:right="57"/>
              <w:jc w:val="both"/>
              <w:rPr>
                <w:rFonts w:ascii="Tahoma" w:hAnsi="Tahoma" w:cs="Tahoma"/>
                <w:sz w:val="20"/>
                <w:szCs w:val="20"/>
              </w:rPr>
            </w:pPr>
            <w:r w:rsidRPr="00294455">
              <w:rPr>
                <w:rFonts w:ascii="Tahoma" w:hAnsi="Tahoma" w:cs="Tahoma"/>
                <w:sz w:val="20"/>
                <w:szCs w:val="20"/>
              </w:rPr>
              <w:t>constată că PV_SV conține neconcordanțe și solicită efectuarea corecturilor necesare de către președintele biroului electoral al secției de votare în conformitate cu documentele utilizate în procesul electoral (liste electorale, buletine de vot utilizate, buletine de vot neutilizate etc.), cu respectarea cheilor legale de control.</w:t>
            </w:r>
          </w:p>
          <w:p w14:paraId="52B39663"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Explicațiile privind corecturile efectuate în PV_SV trebuie să fie consemnate de către președintele biroului electoral al secției de votare la pct. j) din PV_SV și asumate prin semnătură și ștampilă SV.</w:t>
            </w:r>
          </w:p>
        </w:tc>
        <w:tc>
          <w:tcPr>
            <w:tcW w:w="0" w:type="auto"/>
            <w:vAlign w:val="center"/>
          </w:tcPr>
          <w:p w14:paraId="4E9D2D81" w14:textId="77777777" w:rsidR="00612DBC" w:rsidRPr="00294455" w:rsidRDefault="00612DBC" w:rsidP="0016717A">
            <w:pPr>
              <w:spacing w:line="276" w:lineRule="auto"/>
              <w:ind w:left="44" w:right="57"/>
              <w:rPr>
                <w:rFonts w:ascii="Tahoma" w:hAnsi="Tahoma" w:cs="Tahoma"/>
                <w:b/>
                <w:bCs/>
                <w:sz w:val="20"/>
                <w:szCs w:val="20"/>
              </w:rPr>
            </w:pPr>
            <w:r w:rsidRPr="00294455">
              <w:rPr>
                <w:rFonts w:ascii="Tahoma" w:hAnsi="Tahoma" w:cs="Tahoma"/>
                <w:b/>
                <w:bCs/>
                <w:sz w:val="20"/>
                <w:szCs w:val="20"/>
              </w:rPr>
              <w:t>PV_SV, ambele exemplare originale</w:t>
            </w:r>
          </w:p>
          <w:p w14:paraId="7EE78A06"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și, după caz, Decizie BEJ, BESMB sau BESVS</w:t>
            </w:r>
          </w:p>
        </w:tc>
      </w:tr>
      <w:tr w:rsidR="00612DBC" w:rsidRPr="00294455" w14:paraId="7027E73A" w14:textId="77777777" w:rsidTr="0013058C">
        <w:trPr>
          <w:trHeight w:hRule="exact" w:val="4402"/>
        </w:trPr>
        <w:tc>
          <w:tcPr>
            <w:tcW w:w="0" w:type="auto"/>
            <w:vAlign w:val="center"/>
          </w:tcPr>
          <w:p w14:paraId="06A0CFE4" w14:textId="77777777" w:rsidR="00612DBC" w:rsidRPr="00294455" w:rsidRDefault="00612DBC" w:rsidP="0013058C">
            <w:pPr>
              <w:spacing w:line="276" w:lineRule="auto"/>
              <w:jc w:val="both"/>
              <w:rPr>
                <w:rFonts w:ascii="Tahoma" w:hAnsi="Tahoma" w:cs="Tahoma"/>
                <w:sz w:val="20"/>
                <w:szCs w:val="20"/>
              </w:rPr>
            </w:pPr>
            <w:r w:rsidRPr="00294455">
              <w:rPr>
                <w:rFonts w:ascii="Tahoma" w:hAnsi="Tahoma" w:cs="Tahoma"/>
                <w:sz w:val="20"/>
                <w:szCs w:val="20"/>
              </w:rPr>
              <w:lastRenderedPageBreak/>
              <w:br w:type="page"/>
            </w:r>
            <w:r w:rsidR="0013058C">
              <w:rPr>
                <w:rFonts w:ascii="Tahoma" w:hAnsi="Tahoma" w:cs="Tahoma"/>
                <w:sz w:val="20"/>
                <w:szCs w:val="20"/>
              </w:rPr>
              <w:t>6.</w:t>
            </w:r>
          </w:p>
        </w:tc>
        <w:tc>
          <w:tcPr>
            <w:tcW w:w="0" w:type="auto"/>
            <w:vAlign w:val="center"/>
          </w:tcPr>
          <w:p w14:paraId="62541845"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Orice alte modificări, în afara neconcordanțelor, din procesul-verbal pot fi efectuate numai ca urmare a soluționării contestațiilor, pe baza deciziei BEJ/ BESMB/BESVS, acestea fiind asumate prin semnătura președintelui și ștampila biroului electoral care a pronunțat decizia.</w:t>
            </w:r>
          </w:p>
          <w:p w14:paraId="4F3402FB"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După rezolvarea situațiilor de corectare sau modificare a PV_SV, după caz, reprezentantul BEJ/ BESMB/BESVS va valida prin semnătură ambele exemplare ale PV_SV.</w:t>
            </w:r>
          </w:p>
          <w:p w14:paraId="196330F3"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În procesul de centralizare intră numai PV_SV validate de membrii BEJ/BESMB/BESVS.</w:t>
            </w:r>
          </w:p>
          <w:p w14:paraId="0D59A4FC"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Orice modificare a datelor introduse deja în SICPV va putea fi efectuată doar după introducerea (scanarea) în prealabil a deciziei BEJ/BESMB/BESVS.</w:t>
            </w:r>
          </w:p>
          <w:p w14:paraId="431B0EB2"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Modificările în baza de date se efectuează de către corectorul nominalizat în acest sens de către șeful stației de prelucrare desemnat de către Institutul Național de Statistică pe baza datelor din PV_SV validat de BEJ/BESMB/BESVS.</w:t>
            </w:r>
          </w:p>
        </w:tc>
        <w:tc>
          <w:tcPr>
            <w:tcW w:w="0" w:type="auto"/>
            <w:vAlign w:val="center"/>
          </w:tcPr>
          <w:p w14:paraId="000F9085" w14:textId="77777777" w:rsidR="00612DBC" w:rsidRPr="00294455" w:rsidRDefault="00612DBC" w:rsidP="0016717A">
            <w:pPr>
              <w:spacing w:line="276" w:lineRule="auto"/>
              <w:ind w:left="44"/>
              <w:rPr>
                <w:rFonts w:ascii="Tahoma" w:hAnsi="Tahoma" w:cs="Tahoma"/>
                <w:sz w:val="20"/>
                <w:szCs w:val="20"/>
              </w:rPr>
            </w:pPr>
          </w:p>
        </w:tc>
      </w:tr>
      <w:tr w:rsidR="00612DBC" w:rsidRPr="00294455" w14:paraId="606AE7DD" w14:textId="77777777" w:rsidTr="0013058C">
        <w:trPr>
          <w:trHeight w:hRule="exact" w:val="3401"/>
        </w:trPr>
        <w:tc>
          <w:tcPr>
            <w:tcW w:w="0" w:type="auto"/>
            <w:vAlign w:val="center"/>
          </w:tcPr>
          <w:p w14:paraId="45DE7CA7" w14:textId="77777777" w:rsidR="00612DBC" w:rsidRPr="00294455" w:rsidRDefault="0013058C" w:rsidP="0013058C">
            <w:pPr>
              <w:spacing w:line="276" w:lineRule="auto"/>
              <w:jc w:val="both"/>
              <w:rPr>
                <w:rFonts w:ascii="Tahoma" w:hAnsi="Tahoma" w:cs="Tahoma"/>
                <w:sz w:val="20"/>
                <w:szCs w:val="20"/>
              </w:rPr>
            </w:pPr>
            <w:r>
              <w:rPr>
                <w:rFonts w:ascii="Tahoma" w:hAnsi="Tahoma" w:cs="Tahoma"/>
                <w:sz w:val="20"/>
                <w:szCs w:val="20"/>
              </w:rPr>
              <w:t>7</w:t>
            </w:r>
            <w:r w:rsidR="00612DBC" w:rsidRPr="00294455">
              <w:rPr>
                <w:rFonts w:ascii="Tahoma" w:hAnsi="Tahoma" w:cs="Tahoma"/>
                <w:sz w:val="20"/>
                <w:szCs w:val="20"/>
              </w:rPr>
              <w:t>.</w:t>
            </w:r>
          </w:p>
        </w:tc>
        <w:tc>
          <w:tcPr>
            <w:tcW w:w="0" w:type="auto"/>
            <w:vAlign w:val="center"/>
          </w:tcPr>
          <w:p w14:paraId="0360FF65"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După scanarea procesului verbal validat, pe ecran se afișează comparativ datele încărcate în baza de date și PV_Scan.</w:t>
            </w:r>
          </w:p>
          <w:p w14:paraId="3B32684F"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Se generează un fișier în format PDF, care afișează în partea stânga o formă a procesului-verbal generat din datele încărcate în baza de date și în partea dreaptă PV_Scan.</w:t>
            </w:r>
          </w:p>
          <w:p w14:paraId="17D87565"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Se listează documentul generat (dubletul) și se dă spre verificare echipei de statisticieni împreună cu cele 2 exemplare din PV_SV.</w:t>
            </w:r>
          </w:p>
          <w:p w14:paraId="661C5D3C"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Dacă datele corespund se semnează dubletul de către statisticienii verificatori și se informează operatorul PC pentru a marca secția de votare ca validată urmând ca aceasta să fie ulterior semnată electronic cu semnătură extinsă de către președintele BEJ/BESMB/BESVS.</w:t>
            </w:r>
          </w:p>
          <w:p w14:paraId="6931B3D1"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Dacă datele nu corespund, atunci se reia procedura.</w:t>
            </w:r>
          </w:p>
        </w:tc>
        <w:tc>
          <w:tcPr>
            <w:tcW w:w="0" w:type="auto"/>
            <w:vAlign w:val="center"/>
          </w:tcPr>
          <w:p w14:paraId="32CC3DC8" w14:textId="77777777" w:rsidR="00612DBC" w:rsidRPr="00294455" w:rsidRDefault="00612DBC" w:rsidP="0016717A">
            <w:pPr>
              <w:spacing w:line="276" w:lineRule="auto"/>
              <w:ind w:left="44"/>
              <w:rPr>
                <w:rFonts w:ascii="Tahoma" w:hAnsi="Tahoma" w:cs="Tahoma"/>
                <w:sz w:val="20"/>
                <w:szCs w:val="20"/>
              </w:rPr>
            </w:pPr>
            <w:r w:rsidRPr="00294455">
              <w:rPr>
                <w:rFonts w:ascii="Tahoma" w:hAnsi="Tahoma" w:cs="Tahoma"/>
                <w:b/>
                <w:bCs/>
                <w:sz w:val="20"/>
                <w:szCs w:val="20"/>
              </w:rPr>
              <w:t>PV_SCAN</w:t>
            </w:r>
          </w:p>
        </w:tc>
      </w:tr>
      <w:tr w:rsidR="0013058C" w:rsidRPr="0013058C" w14:paraId="1D2A8A31" w14:textId="77777777" w:rsidTr="0013058C">
        <w:trPr>
          <w:trHeight w:hRule="exact" w:val="1422"/>
        </w:trPr>
        <w:tc>
          <w:tcPr>
            <w:tcW w:w="0" w:type="auto"/>
            <w:vAlign w:val="center"/>
          </w:tcPr>
          <w:p w14:paraId="004DEAB2" w14:textId="77777777" w:rsidR="00612DBC" w:rsidRPr="0013058C" w:rsidRDefault="0013058C" w:rsidP="0013058C">
            <w:pPr>
              <w:spacing w:line="276" w:lineRule="auto"/>
              <w:jc w:val="both"/>
              <w:rPr>
                <w:rFonts w:ascii="Tahoma" w:hAnsi="Tahoma" w:cs="Tahoma"/>
                <w:sz w:val="20"/>
                <w:szCs w:val="20"/>
              </w:rPr>
            </w:pPr>
            <w:r w:rsidRPr="0013058C">
              <w:rPr>
                <w:rFonts w:ascii="Tahoma" w:hAnsi="Tahoma" w:cs="Tahoma"/>
                <w:sz w:val="20"/>
                <w:szCs w:val="20"/>
              </w:rPr>
              <w:t>8</w:t>
            </w:r>
            <w:r w:rsidR="00612DBC" w:rsidRPr="0013058C">
              <w:rPr>
                <w:rFonts w:ascii="Tahoma" w:hAnsi="Tahoma" w:cs="Tahoma"/>
                <w:sz w:val="20"/>
                <w:szCs w:val="20"/>
              </w:rPr>
              <w:t>.</w:t>
            </w:r>
          </w:p>
        </w:tc>
        <w:tc>
          <w:tcPr>
            <w:tcW w:w="0" w:type="auto"/>
            <w:vAlign w:val="center"/>
          </w:tcPr>
          <w:p w14:paraId="4831673C" w14:textId="77777777" w:rsidR="00612DBC" w:rsidRPr="0013058C" w:rsidRDefault="00612DBC" w:rsidP="0013058C">
            <w:pPr>
              <w:spacing w:line="276" w:lineRule="auto"/>
              <w:ind w:left="57" w:right="57"/>
              <w:jc w:val="both"/>
              <w:rPr>
                <w:rFonts w:ascii="Tahoma" w:hAnsi="Tahoma" w:cs="Tahoma"/>
                <w:sz w:val="20"/>
                <w:szCs w:val="20"/>
              </w:rPr>
            </w:pPr>
            <w:r w:rsidRPr="0013058C">
              <w:rPr>
                <w:rFonts w:ascii="Tahoma" w:hAnsi="Tahoma" w:cs="Tahoma"/>
                <w:sz w:val="20"/>
                <w:szCs w:val="20"/>
              </w:rPr>
              <w:t>După semnarea electronică, fișierul în format PDF, care afișează în partea stânga datele existente în baza de date și în partea dreaptă PV_Scan, se consideră validat în sistem și centralizat.</w:t>
            </w:r>
          </w:p>
          <w:p w14:paraId="2A5247F5" w14:textId="77777777" w:rsidR="00612DBC" w:rsidRPr="0013058C" w:rsidRDefault="00612DBC" w:rsidP="0013058C">
            <w:pPr>
              <w:spacing w:line="276" w:lineRule="auto"/>
              <w:ind w:left="57" w:right="57"/>
              <w:jc w:val="both"/>
              <w:rPr>
                <w:rFonts w:ascii="Tahoma" w:hAnsi="Tahoma" w:cs="Tahoma"/>
                <w:sz w:val="20"/>
                <w:szCs w:val="20"/>
              </w:rPr>
            </w:pPr>
            <w:r w:rsidRPr="0013058C">
              <w:rPr>
                <w:rFonts w:ascii="Tahoma" w:hAnsi="Tahoma" w:cs="Tahoma"/>
                <w:sz w:val="20"/>
                <w:szCs w:val="20"/>
              </w:rPr>
              <w:t>SICPV va permite exportul datelor validate și centralizate în format csv.</w:t>
            </w:r>
          </w:p>
        </w:tc>
        <w:tc>
          <w:tcPr>
            <w:tcW w:w="0" w:type="auto"/>
            <w:vAlign w:val="center"/>
          </w:tcPr>
          <w:p w14:paraId="319F5E18" w14:textId="77777777" w:rsidR="00612DBC" w:rsidRPr="0013058C" w:rsidRDefault="00612DBC" w:rsidP="0016717A">
            <w:pPr>
              <w:spacing w:line="276" w:lineRule="auto"/>
              <w:ind w:left="44" w:right="57"/>
              <w:rPr>
                <w:rFonts w:ascii="Tahoma" w:hAnsi="Tahoma" w:cs="Tahoma"/>
                <w:b/>
                <w:bCs/>
                <w:sz w:val="20"/>
                <w:szCs w:val="20"/>
              </w:rPr>
            </w:pPr>
            <w:r w:rsidRPr="0013058C">
              <w:rPr>
                <w:rFonts w:ascii="Tahoma" w:hAnsi="Tahoma" w:cs="Tahoma"/>
                <w:b/>
                <w:bCs/>
                <w:sz w:val="20"/>
                <w:szCs w:val="20"/>
              </w:rPr>
              <w:t>PV DATE</w:t>
            </w:r>
          </w:p>
          <w:p w14:paraId="49E97B43" w14:textId="77777777" w:rsidR="00612DBC" w:rsidRPr="0013058C" w:rsidRDefault="00612DBC" w:rsidP="0016717A">
            <w:pPr>
              <w:spacing w:line="276" w:lineRule="auto"/>
              <w:ind w:left="44" w:right="57"/>
              <w:rPr>
                <w:rFonts w:ascii="Tahoma" w:hAnsi="Tahoma" w:cs="Tahoma"/>
                <w:b/>
                <w:bCs/>
                <w:sz w:val="20"/>
                <w:szCs w:val="20"/>
              </w:rPr>
            </w:pPr>
            <w:r w:rsidRPr="0013058C">
              <w:rPr>
                <w:rFonts w:ascii="Tahoma" w:hAnsi="Tahoma" w:cs="Tahoma"/>
                <w:b/>
                <w:bCs/>
                <w:sz w:val="20"/>
                <w:szCs w:val="20"/>
              </w:rPr>
              <w:t>A3_Semnat</w:t>
            </w:r>
          </w:p>
        </w:tc>
      </w:tr>
      <w:tr w:rsidR="0013058C" w:rsidRPr="0013058C" w14:paraId="42A904F9" w14:textId="77777777" w:rsidTr="0013058C">
        <w:tblPrEx>
          <w:tblCellMar>
            <w:left w:w="108" w:type="dxa"/>
            <w:right w:w="108" w:type="dxa"/>
          </w:tblCellMar>
        </w:tblPrEx>
        <w:trPr>
          <w:trHeight w:hRule="exact" w:val="2124"/>
        </w:trPr>
        <w:tc>
          <w:tcPr>
            <w:tcW w:w="0" w:type="auto"/>
            <w:vAlign w:val="center"/>
          </w:tcPr>
          <w:p w14:paraId="04042CE8" w14:textId="77777777" w:rsidR="00612DBC" w:rsidRPr="0013058C" w:rsidRDefault="0013058C" w:rsidP="0013058C">
            <w:pPr>
              <w:spacing w:line="276" w:lineRule="auto"/>
              <w:jc w:val="both"/>
              <w:rPr>
                <w:rFonts w:ascii="Tahoma" w:hAnsi="Tahoma" w:cs="Tahoma"/>
                <w:sz w:val="20"/>
                <w:szCs w:val="20"/>
              </w:rPr>
            </w:pPr>
            <w:r>
              <w:rPr>
                <w:rFonts w:ascii="Tahoma" w:hAnsi="Tahoma" w:cs="Tahoma"/>
                <w:sz w:val="20"/>
                <w:szCs w:val="20"/>
              </w:rPr>
              <w:t>9</w:t>
            </w:r>
            <w:r w:rsidR="00612DBC" w:rsidRPr="0013058C">
              <w:rPr>
                <w:rFonts w:ascii="Tahoma" w:hAnsi="Tahoma" w:cs="Tahoma"/>
                <w:sz w:val="20"/>
                <w:szCs w:val="20"/>
              </w:rPr>
              <w:t>.</w:t>
            </w:r>
          </w:p>
        </w:tc>
        <w:tc>
          <w:tcPr>
            <w:tcW w:w="0" w:type="auto"/>
            <w:vAlign w:val="center"/>
          </w:tcPr>
          <w:p w14:paraId="2F3B6F1D" w14:textId="77777777" w:rsidR="00612DBC" w:rsidRPr="0013058C" w:rsidRDefault="00612DBC" w:rsidP="0013058C">
            <w:pPr>
              <w:spacing w:line="276" w:lineRule="auto"/>
              <w:ind w:left="57" w:right="57"/>
              <w:jc w:val="both"/>
              <w:rPr>
                <w:rFonts w:ascii="Tahoma" w:hAnsi="Tahoma" w:cs="Tahoma"/>
                <w:sz w:val="20"/>
                <w:szCs w:val="20"/>
              </w:rPr>
            </w:pPr>
            <w:r w:rsidRPr="0013058C">
              <w:rPr>
                <w:rFonts w:ascii="Tahoma" w:hAnsi="Tahoma" w:cs="Tahoma"/>
                <w:sz w:val="20"/>
                <w:szCs w:val="20"/>
              </w:rPr>
              <w:t xml:space="preserve">Datele din SV centralizate, împreună cu fișierul semnat electronic cu semnătură extinsă se vor publica pe site-ul </w:t>
            </w:r>
            <w:hyperlink r:id="rId9" w:history="1">
              <w:r w:rsidRPr="0013058C">
                <w:rPr>
                  <w:rStyle w:val="Hyperlink"/>
                  <w:rFonts w:ascii="Tahoma" w:hAnsi="Tahoma" w:cs="Tahoma"/>
                  <w:color w:val="auto"/>
                  <w:sz w:val="20"/>
                  <w:szCs w:val="20"/>
                </w:rPr>
                <w:t>https://prezenta.roaep.ro/</w:t>
              </w:r>
            </w:hyperlink>
            <w:r w:rsidRPr="0013058C">
              <w:rPr>
                <w:rFonts w:ascii="Tahoma" w:hAnsi="Tahoma" w:cs="Tahoma"/>
                <w:sz w:val="20"/>
                <w:szCs w:val="20"/>
              </w:rPr>
              <w:t xml:space="preserve"> marcate ca rezultate parțiale în format PDF și CSV. În cazul modificării datelor introduse inițial în FVC, sau PV</w:t>
            </w:r>
            <w:r w:rsidR="0013058C">
              <w:rPr>
                <w:rFonts w:ascii="Tahoma" w:hAnsi="Tahoma" w:cs="Tahoma"/>
                <w:sz w:val="20"/>
                <w:szCs w:val="20"/>
              </w:rPr>
              <w:t>_</w:t>
            </w:r>
            <w:r w:rsidRPr="0013058C">
              <w:rPr>
                <w:rFonts w:ascii="Tahoma" w:hAnsi="Tahoma" w:cs="Tahoma"/>
                <w:sz w:val="20"/>
                <w:szCs w:val="20"/>
              </w:rPr>
              <w:t xml:space="preserve">date acestea vor fi actualizate  și pe </w:t>
            </w:r>
            <w:hyperlink r:id="rId10" w:history="1">
              <w:r w:rsidRPr="0013058C">
                <w:rPr>
                  <w:rStyle w:val="Hyperlink"/>
                  <w:rFonts w:ascii="Tahoma" w:hAnsi="Tahoma" w:cs="Tahoma"/>
                  <w:color w:val="auto"/>
                  <w:sz w:val="20"/>
                  <w:szCs w:val="20"/>
                </w:rPr>
                <w:t>https://prezenta.roaep.ro/</w:t>
              </w:r>
            </w:hyperlink>
            <w:r w:rsidRPr="0013058C">
              <w:rPr>
                <w:rFonts w:ascii="Tahoma" w:hAnsi="Tahoma" w:cs="Tahoma"/>
                <w:sz w:val="20"/>
                <w:szCs w:val="20"/>
              </w:rPr>
              <w:t xml:space="preserve"> atât în informațiile aferente secției de votare cât și în cele luate in calcul la afișarea rezultatelor cumulate.</w:t>
            </w:r>
          </w:p>
        </w:tc>
        <w:tc>
          <w:tcPr>
            <w:tcW w:w="0" w:type="auto"/>
            <w:vAlign w:val="center"/>
          </w:tcPr>
          <w:p w14:paraId="1622732B" w14:textId="77777777" w:rsidR="00612DBC" w:rsidRPr="0013058C" w:rsidRDefault="00612DBC" w:rsidP="0016717A">
            <w:pPr>
              <w:spacing w:line="276" w:lineRule="auto"/>
              <w:ind w:left="44" w:right="57"/>
              <w:rPr>
                <w:rFonts w:ascii="Tahoma" w:hAnsi="Tahoma" w:cs="Tahoma"/>
                <w:sz w:val="20"/>
                <w:szCs w:val="20"/>
              </w:rPr>
            </w:pPr>
          </w:p>
        </w:tc>
      </w:tr>
      <w:tr w:rsidR="00612DBC" w:rsidRPr="00294455" w14:paraId="03726C9E" w14:textId="77777777" w:rsidTr="0013058C">
        <w:trPr>
          <w:trHeight w:hRule="exact" w:val="1112"/>
        </w:trPr>
        <w:tc>
          <w:tcPr>
            <w:tcW w:w="0" w:type="auto"/>
            <w:vAlign w:val="center"/>
          </w:tcPr>
          <w:p w14:paraId="6930A1D1" w14:textId="77777777" w:rsidR="00612DBC" w:rsidRPr="00294455" w:rsidRDefault="0013058C" w:rsidP="0013058C">
            <w:pPr>
              <w:spacing w:line="276" w:lineRule="auto"/>
              <w:jc w:val="both"/>
              <w:rPr>
                <w:rFonts w:ascii="Tahoma" w:hAnsi="Tahoma" w:cs="Tahoma"/>
                <w:sz w:val="20"/>
                <w:szCs w:val="20"/>
              </w:rPr>
            </w:pPr>
            <w:r>
              <w:rPr>
                <w:rFonts w:ascii="Tahoma" w:hAnsi="Tahoma" w:cs="Tahoma"/>
                <w:sz w:val="20"/>
                <w:szCs w:val="20"/>
              </w:rPr>
              <w:t>10</w:t>
            </w:r>
            <w:r w:rsidR="00612DBC" w:rsidRPr="00294455">
              <w:rPr>
                <w:rFonts w:ascii="Tahoma" w:hAnsi="Tahoma" w:cs="Tahoma"/>
                <w:sz w:val="20"/>
                <w:szCs w:val="20"/>
              </w:rPr>
              <w:t>.</w:t>
            </w:r>
          </w:p>
        </w:tc>
        <w:tc>
          <w:tcPr>
            <w:tcW w:w="0" w:type="auto"/>
            <w:vAlign w:val="center"/>
          </w:tcPr>
          <w:p w14:paraId="09BCB535"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 xml:space="preserve">La cererea președinților birourilor electorale, se pot </w:t>
            </w:r>
            <w:r w:rsidRPr="00294455">
              <w:rPr>
                <w:rFonts w:ascii="Tahoma" w:hAnsi="Tahoma" w:cs="Tahoma"/>
                <w:b/>
                <w:bCs/>
                <w:sz w:val="20"/>
                <w:szCs w:val="20"/>
              </w:rPr>
              <w:t xml:space="preserve">LISTA </w:t>
            </w:r>
            <w:r w:rsidRPr="00294455">
              <w:rPr>
                <w:rFonts w:ascii="Tahoma" w:hAnsi="Tahoma" w:cs="Tahoma"/>
                <w:sz w:val="20"/>
                <w:szCs w:val="20"/>
              </w:rPr>
              <w:t xml:space="preserve">sau </w:t>
            </w:r>
            <w:r w:rsidRPr="00294455">
              <w:rPr>
                <w:rFonts w:ascii="Tahoma" w:hAnsi="Tahoma" w:cs="Tahoma"/>
                <w:b/>
                <w:bCs/>
                <w:sz w:val="20"/>
                <w:szCs w:val="20"/>
              </w:rPr>
              <w:t xml:space="preserve">VIZUALIZA </w:t>
            </w:r>
            <w:r w:rsidRPr="00294455">
              <w:rPr>
                <w:rFonts w:ascii="Tahoma" w:hAnsi="Tahoma" w:cs="Tahoma"/>
                <w:sz w:val="20"/>
                <w:szCs w:val="20"/>
              </w:rPr>
              <w:t>datele introduse dintr-o anumită SV.</w:t>
            </w:r>
          </w:p>
        </w:tc>
        <w:tc>
          <w:tcPr>
            <w:tcW w:w="0" w:type="auto"/>
            <w:vAlign w:val="center"/>
          </w:tcPr>
          <w:p w14:paraId="27806369" w14:textId="77777777" w:rsidR="00612DBC" w:rsidRPr="00294455" w:rsidRDefault="00612DBC" w:rsidP="0016717A">
            <w:pPr>
              <w:spacing w:line="276" w:lineRule="auto"/>
              <w:ind w:left="44" w:right="57"/>
              <w:rPr>
                <w:rFonts w:ascii="Tahoma" w:hAnsi="Tahoma" w:cs="Tahoma"/>
                <w:sz w:val="20"/>
                <w:szCs w:val="20"/>
              </w:rPr>
            </w:pPr>
          </w:p>
        </w:tc>
      </w:tr>
      <w:tr w:rsidR="00612DBC" w:rsidRPr="00294455" w14:paraId="2AE24640" w14:textId="77777777" w:rsidTr="0013058C">
        <w:trPr>
          <w:trHeight w:hRule="exact" w:val="4990"/>
        </w:trPr>
        <w:tc>
          <w:tcPr>
            <w:tcW w:w="0" w:type="auto"/>
            <w:vAlign w:val="center"/>
          </w:tcPr>
          <w:p w14:paraId="57BDA916" w14:textId="77777777" w:rsidR="00612DBC" w:rsidRPr="00294455" w:rsidRDefault="0013058C" w:rsidP="0013058C">
            <w:pPr>
              <w:spacing w:line="276" w:lineRule="auto"/>
              <w:jc w:val="both"/>
              <w:rPr>
                <w:rFonts w:ascii="Tahoma" w:hAnsi="Tahoma" w:cs="Tahoma"/>
                <w:sz w:val="20"/>
                <w:szCs w:val="20"/>
              </w:rPr>
            </w:pPr>
            <w:r>
              <w:rPr>
                <w:rFonts w:ascii="Tahoma" w:hAnsi="Tahoma" w:cs="Tahoma"/>
                <w:sz w:val="20"/>
                <w:szCs w:val="20"/>
              </w:rPr>
              <w:lastRenderedPageBreak/>
              <w:t>11</w:t>
            </w:r>
            <w:r w:rsidR="00612DBC" w:rsidRPr="00294455">
              <w:rPr>
                <w:rFonts w:ascii="Tahoma" w:hAnsi="Tahoma" w:cs="Tahoma"/>
                <w:sz w:val="20"/>
                <w:szCs w:val="20"/>
              </w:rPr>
              <w:t>.</w:t>
            </w:r>
          </w:p>
        </w:tc>
        <w:tc>
          <w:tcPr>
            <w:tcW w:w="0" w:type="auto"/>
            <w:vAlign w:val="center"/>
          </w:tcPr>
          <w:p w14:paraId="220C99F8" w14:textId="77777777" w:rsidR="00612DBC" w:rsidRPr="00294455" w:rsidRDefault="00612DBC" w:rsidP="0013058C">
            <w:pPr>
              <w:spacing w:line="276" w:lineRule="auto"/>
              <w:ind w:right="57"/>
              <w:jc w:val="both"/>
              <w:rPr>
                <w:rFonts w:ascii="Tahoma" w:hAnsi="Tahoma" w:cs="Tahoma"/>
                <w:sz w:val="20"/>
                <w:szCs w:val="20"/>
              </w:rPr>
            </w:pPr>
            <w:r w:rsidRPr="00294455">
              <w:rPr>
                <w:rFonts w:ascii="Tahoma" w:hAnsi="Tahoma" w:cs="Tahoma"/>
                <w:sz w:val="20"/>
                <w:szCs w:val="20"/>
              </w:rPr>
              <w:t>După centralizarea tuturor SV se realizează operațiunea de generare automată din SICPV a Procesului-verbal Centralizator al biroului electoral județean, al biroului electoral al sectorului municipiului București sau al biroului electoral pentru secțiile de votare din străinătate, după caz.</w:t>
            </w:r>
          </w:p>
          <w:p w14:paraId="587B84ED" w14:textId="77777777" w:rsidR="00612DBC" w:rsidRPr="00294455" w:rsidRDefault="00612DBC" w:rsidP="0013058C">
            <w:pPr>
              <w:spacing w:line="276" w:lineRule="auto"/>
              <w:ind w:left="57" w:right="57"/>
              <w:jc w:val="both"/>
              <w:rPr>
                <w:rFonts w:ascii="Tahoma" w:hAnsi="Tahoma" w:cs="Tahoma"/>
                <w:sz w:val="20"/>
                <w:szCs w:val="20"/>
              </w:rPr>
            </w:pPr>
            <w:r w:rsidRPr="00294455">
              <w:rPr>
                <w:rFonts w:ascii="Tahoma" w:hAnsi="Tahoma" w:cs="Tahoma"/>
                <w:sz w:val="20"/>
                <w:szCs w:val="20"/>
              </w:rPr>
              <w:t>Se consideră finalizată operațiunea de centralizare a datelor la nivel de birou electoral județean, birou electoral al sectorului municipiului București sau birou electoral pentru secțiile de votare din străinătate în momentul încărcării în SICPV a fișierului în format PDF semnat electronic, care conține în partea stângă datele existente în baza de date și în partea dreaptă procesul-verbal al BEJ/ BESMB/BESVS scanat.</w:t>
            </w:r>
          </w:p>
        </w:tc>
        <w:tc>
          <w:tcPr>
            <w:tcW w:w="0" w:type="auto"/>
            <w:vAlign w:val="center"/>
          </w:tcPr>
          <w:p w14:paraId="15A75D07"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PV centralizatoare</w:t>
            </w:r>
          </w:p>
          <w:p w14:paraId="50A8A2B8"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ANEXA nr. 2A,</w:t>
            </w:r>
          </w:p>
          <w:p w14:paraId="70774A20"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ANEXA nr. 2B,</w:t>
            </w:r>
          </w:p>
          <w:p w14:paraId="2B63B34C" w14:textId="77777777" w:rsidR="00612DBC" w:rsidRPr="00294455" w:rsidRDefault="00612DBC" w:rsidP="0016717A">
            <w:pPr>
              <w:spacing w:line="276" w:lineRule="auto"/>
              <w:ind w:left="44" w:right="57"/>
              <w:rPr>
                <w:rFonts w:ascii="Tahoma" w:hAnsi="Tahoma" w:cs="Tahoma"/>
                <w:sz w:val="20"/>
                <w:szCs w:val="20"/>
              </w:rPr>
            </w:pPr>
            <w:r w:rsidRPr="00294455">
              <w:rPr>
                <w:rFonts w:ascii="Tahoma" w:hAnsi="Tahoma" w:cs="Tahoma"/>
                <w:b/>
                <w:bCs/>
                <w:sz w:val="20"/>
                <w:szCs w:val="20"/>
              </w:rPr>
              <w:t>ANEXA nr. 2C la Hotărârea AEP nr. 26/2024</w:t>
            </w:r>
          </w:p>
        </w:tc>
      </w:tr>
    </w:tbl>
    <w:p w14:paraId="45ADBE58" w14:textId="77777777" w:rsidR="00612DBC" w:rsidRPr="00294455" w:rsidRDefault="00612DBC" w:rsidP="00B60243">
      <w:pPr>
        <w:spacing w:line="276" w:lineRule="auto"/>
        <w:jc w:val="both"/>
        <w:rPr>
          <w:rFonts w:ascii="Tahoma" w:hAnsi="Tahoma" w:cs="Tahoma"/>
        </w:rPr>
      </w:pPr>
      <w:r w:rsidRPr="00294455">
        <w:rPr>
          <w:rFonts w:ascii="Tahoma" w:hAnsi="Tahoma" w:cs="Tahoma"/>
        </w:rPr>
        <w:br w:type="page"/>
      </w:r>
    </w:p>
    <w:p w14:paraId="356C1F8B" w14:textId="77777777" w:rsidR="00612DBC" w:rsidRPr="00294455" w:rsidRDefault="00612DBC" w:rsidP="00B60243">
      <w:pPr>
        <w:spacing w:line="276" w:lineRule="auto"/>
        <w:jc w:val="both"/>
        <w:rPr>
          <w:rFonts w:ascii="Tahoma" w:hAnsi="Tahoma" w:cs="Tahoma"/>
        </w:rPr>
      </w:pPr>
    </w:p>
    <w:p w14:paraId="1002EEB7" w14:textId="77777777" w:rsidR="00612DBC" w:rsidRPr="00294455" w:rsidRDefault="00612DBC" w:rsidP="00B60243">
      <w:pPr>
        <w:spacing w:line="276" w:lineRule="auto"/>
        <w:contextualSpacing/>
        <w:jc w:val="both"/>
        <w:rPr>
          <w:rFonts w:ascii="Tahoma" w:hAnsi="Tahoma" w:cs="Tahoma"/>
        </w:rPr>
      </w:pPr>
      <w:r w:rsidRPr="00294455">
        <w:rPr>
          <w:rFonts w:ascii="Tahoma" w:hAnsi="Tahoma" w:cs="Tahoma"/>
          <w:b/>
          <w:bCs/>
        </w:rPr>
        <w:t>II. BEC</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95"/>
        <w:gridCol w:w="5785"/>
        <w:gridCol w:w="2239"/>
      </w:tblGrid>
      <w:tr w:rsidR="00612DBC" w:rsidRPr="00294455" w14:paraId="51C963E5" w14:textId="77777777" w:rsidTr="0020232A">
        <w:trPr>
          <w:trHeight w:hRule="exact" w:val="627"/>
        </w:trPr>
        <w:tc>
          <w:tcPr>
            <w:tcW w:w="695" w:type="dxa"/>
            <w:vAlign w:val="center"/>
          </w:tcPr>
          <w:p w14:paraId="5B8CA670" w14:textId="77777777" w:rsidR="00612DBC" w:rsidRPr="00294455" w:rsidRDefault="00612DBC" w:rsidP="0020232A">
            <w:pPr>
              <w:spacing w:line="276" w:lineRule="auto"/>
              <w:jc w:val="center"/>
              <w:rPr>
                <w:rFonts w:ascii="Tahoma" w:hAnsi="Tahoma" w:cs="Tahoma"/>
                <w:sz w:val="20"/>
                <w:szCs w:val="20"/>
              </w:rPr>
            </w:pPr>
            <w:r w:rsidRPr="00294455">
              <w:rPr>
                <w:rFonts w:ascii="Tahoma" w:hAnsi="Tahoma" w:cs="Tahoma"/>
                <w:sz w:val="20"/>
                <w:szCs w:val="20"/>
              </w:rPr>
              <w:t>Nr.</w:t>
            </w:r>
          </w:p>
          <w:p w14:paraId="3DDA0D39" w14:textId="77777777" w:rsidR="00612DBC" w:rsidRPr="00294455" w:rsidRDefault="00612DBC" w:rsidP="0020232A">
            <w:pPr>
              <w:spacing w:line="276" w:lineRule="auto"/>
              <w:jc w:val="center"/>
              <w:rPr>
                <w:rFonts w:ascii="Tahoma" w:hAnsi="Tahoma" w:cs="Tahoma"/>
                <w:sz w:val="20"/>
                <w:szCs w:val="20"/>
              </w:rPr>
            </w:pPr>
            <w:r w:rsidRPr="00294455">
              <w:rPr>
                <w:rFonts w:ascii="Tahoma" w:hAnsi="Tahoma" w:cs="Tahoma"/>
                <w:sz w:val="20"/>
                <w:szCs w:val="20"/>
              </w:rPr>
              <w:t>Crt.</w:t>
            </w:r>
          </w:p>
        </w:tc>
        <w:tc>
          <w:tcPr>
            <w:tcW w:w="5785" w:type="dxa"/>
            <w:vAlign w:val="center"/>
          </w:tcPr>
          <w:p w14:paraId="713A2B2E" w14:textId="77777777" w:rsidR="00612DBC" w:rsidRPr="00294455" w:rsidRDefault="00612DBC" w:rsidP="0020232A">
            <w:pPr>
              <w:spacing w:line="276" w:lineRule="auto"/>
              <w:ind w:left="57" w:right="57"/>
              <w:jc w:val="center"/>
              <w:rPr>
                <w:rFonts w:ascii="Tahoma" w:hAnsi="Tahoma" w:cs="Tahoma"/>
                <w:sz w:val="20"/>
                <w:szCs w:val="20"/>
              </w:rPr>
            </w:pPr>
            <w:r w:rsidRPr="00294455">
              <w:rPr>
                <w:rFonts w:ascii="Tahoma" w:hAnsi="Tahoma" w:cs="Tahoma"/>
                <w:b/>
                <w:bCs/>
                <w:sz w:val="20"/>
                <w:szCs w:val="20"/>
              </w:rPr>
              <w:t>Acțiune</w:t>
            </w:r>
          </w:p>
        </w:tc>
        <w:tc>
          <w:tcPr>
            <w:tcW w:w="2239" w:type="dxa"/>
            <w:vAlign w:val="center"/>
          </w:tcPr>
          <w:p w14:paraId="5F977DFE" w14:textId="77777777" w:rsidR="00612DBC" w:rsidRPr="00294455" w:rsidRDefault="00612DBC" w:rsidP="0020232A">
            <w:pPr>
              <w:spacing w:line="276" w:lineRule="auto"/>
              <w:ind w:left="57" w:right="57"/>
              <w:jc w:val="center"/>
              <w:rPr>
                <w:rFonts w:ascii="Tahoma" w:hAnsi="Tahoma" w:cs="Tahoma"/>
                <w:sz w:val="20"/>
                <w:szCs w:val="20"/>
              </w:rPr>
            </w:pPr>
            <w:r w:rsidRPr="00294455">
              <w:rPr>
                <w:rFonts w:ascii="Tahoma" w:hAnsi="Tahoma" w:cs="Tahoma"/>
                <w:b/>
                <w:bCs/>
                <w:sz w:val="20"/>
                <w:szCs w:val="20"/>
              </w:rPr>
              <w:t>Documente</w:t>
            </w:r>
          </w:p>
        </w:tc>
      </w:tr>
      <w:tr w:rsidR="00612DBC" w:rsidRPr="00294455" w14:paraId="5CFE4707" w14:textId="77777777" w:rsidTr="0020232A">
        <w:tblPrEx>
          <w:tblCellMar>
            <w:left w:w="108" w:type="dxa"/>
            <w:right w:w="108" w:type="dxa"/>
          </w:tblCellMar>
        </w:tblPrEx>
        <w:trPr>
          <w:trHeight w:hRule="exact" w:val="1557"/>
        </w:trPr>
        <w:tc>
          <w:tcPr>
            <w:tcW w:w="695" w:type="dxa"/>
            <w:vAlign w:val="center"/>
          </w:tcPr>
          <w:p w14:paraId="360A343D" w14:textId="77777777" w:rsidR="00612DBC" w:rsidRPr="00294455" w:rsidRDefault="00612DBC" w:rsidP="0020232A">
            <w:pPr>
              <w:spacing w:line="276" w:lineRule="auto"/>
              <w:jc w:val="center"/>
              <w:rPr>
                <w:rFonts w:ascii="Tahoma" w:hAnsi="Tahoma" w:cs="Tahoma"/>
                <w:sz w:val="20"/>
                <w:szCs w:val="20"/>
              </w:rPr>
            </w:pPr>
            <w:r w:rsidRPr="00294455">
              <w:rPr>
                <w:rFonts w:ascii="Tahoma" w:hAnsi="Tahoma" w:cs="Tahoma"/>
                <w:sz w:val="20"/>
                <w:szCs w:val="20"/>
              </w:rPr>
              <w:t>1.</w:t>
            </w:r>
          </w:p>
        </w:tc>
        <w:tc>
          <w:tcPr>
            <w:tcW w:w="5785" w:type="dxa"/>
            <w:vAlign w:val="center"/>
          </w:tcPr>
          <w:p w14:paraId="4082DF27" w14:textId="77777777" w:rsidR="00612DBC" w:rsidRPr="0013058C" w:rsidRDefault="00612DBC" w:rsidP="00237905">
            <w:pPr>
              <w:spacing w:line="276" w:lineRule="auto"/>
              <w:ind w:left="-83" w:right="57"/>
              <w:jc w:val="both"/>
              <w:rPr>
                <w:rFonts w:ascii="Tahoma" w:hAnsi="Tahoma" w:cs="Tahoma"/>
                <w:sz w:val="20"/>
                <w:szCs w:val="20"/>
              </w:rPr>
            </w:pPr>
            <w:r w:rsidRPr="0013058C">
              <w:rPr>
                <w:rFonts w:ascii="Tahoma" w:hAnsi="Tahoma" w:cs="Tahoma"/>
                <w:sz w:val="20"/>
                <w:szCs w:val="20"/>
              </w:rPr>
              <w:t xml:space="preserve">La nivel BEC, din SICPV vor putea fi extrase toate datele rezultate din centralizarea rezultatelor alegerilor, necesare elaborării de rapoarte ce vor fi expuse pe site-ul </w:t>
            </w:r>
            <w:hyperlink r:id="rId11" w:history="1">
              <w:r w:rsidR="0013058C" w:rsidRPr="00DA62DE">
                <w:rPr>
                  <w:rStyle w:val="Hyperlink"/>
                  <w:rFonts w:ascii="Tahoma" w:hAnsi="Tahoma" w:cs="Tahoma"/>
                  <w:sz w:val="20"/>
                  <w:szCs w:val="20"/>
                </w:rPr>
                <w:t>https://prezenta.roaep.ro/</w:t>
              </w:r>
            </w:hyperlink>
            <w:r w:rsidRPr="0013058C">
              <w:rPr>
                <w:rFonts w:ascii="Tahoma" w:hAnsi="Tahoma" w:cs="Tahoma"/>
                <w:sz w:val="20"/>
                <w:szCs w:val="20"/>
              </w:rPr>
              <w:t xml:space="preserve"> incluzând posibilitatea de export in format csv.</w:t>
            </w:r>
          </w:p>
        </w:tc>
        <w:tc>
          <w:tcPr>
            <w:tcW w:w="2239" w:type="dxa"/>
            <w:vAlign w:val="center"/>
          </w:tcPr>
          <w:p w14:paraId="77B7B095" w14:textId="77777777" w:rsidR="00612DBC" w:rsidRPr="00294455" w:rsidRDefault="00612DBC" w:rsidP="0020232A">
            <w:pPr>
              <w:spacing w:line="276" w:lineRule="auto"/>
              <w:ind w:left="57" w:right="57"/>
              <w:jc w:val="center"/>
              <w:rPr>
                <w:rFonts w:ascii="Tahoma" w:hAnsi="Tahoma" w:cs="Tahoma"/>
                <w:sz w:val="20"/>
                <w:szCs w:val="20"/>
              </w:rPr>
            </w:pPr>
          </w:p>
        </w:tc>
      </w:tr>
      <w:tr w:rsidR="00612DBC" w:rsidRPr="00294455" w14:paraId="7872E493" w14:textId="77777777" w:rsidTr="0020232A">
        <w:trPr>
          <w:trHeight w:hRule="exact" w:val="1109"/>
        </w:trPr>
        <w:tc>
          <w:tcPr>
            <w:tcW w:w="695" w:type="dxa"/>
            <w:vAlign w:val="center"/>
          </w:tcPr>
          <w:p w14:paraId="21F7BDF9" w14:textId="77777777" w:rsidR="00612DBC" w:rsidRPr="00294455" w:rsidRDefault="00612DBC" w:rsidP="0020232A">
            <w:pPr>
              <w:spacing w:line="276" w:lineRule="auto"/>
              <w:jc w:val="center"/>
              <w:rPr>
                <w:rFonts w:ascii="Tahoma" w:hAnsi="Tahoma" w:cs="Tahoma"/>
                <w:sz w:val="20"/>
                <w:szCs w:val="20"/>
              </w:rPr>
            </w:pPr>
            <w:r w:rsidRPr="00294455">
              <w:rPr>
                <w:rFonts w:ascii="Tahoma" w:hAnsi="Tahoma" w:cs="Tahoma"/>
                <w:sz w:val="20"/>
                <w:szCs w:val="20"/>
              </w:rPr>
              <w:t>2.</w:t>
            </w:r>
          </w:p>
        </w:tc>
        <w:tc>
          <w:tcPr>
            <w:tcW w:w="5785" w:type="dxa"/>
            <w:vAlign w:val="center"/>
          </w:tcPr>
          <w:p w14:paraId="383FB88C" w14:textId="77777777" w:rsidR="00612DBC" w:rsidRPr="00294455" w:rsidRDefault="00612DBC" w:rsidP="001F5DB0">
            <w:pPr>
              <w:spacing w:line="276" w:lineRule="auto"/>
              <w:ind w:left="57" w:right="57"/>
              <w:jc w:val="both"/>
              <w:rPr>
                <w:rFonts w:ascii="Tahoma" w:hAnsi="Tahoma" w:cs="Tahoma"/>
                <w:sz w:val="20"/>
                <w:szCs w:val="20"/>
              </w:rPr>
            </w:pPr>
            <w:r w:rsidRPr="00294455">
              <w:rPr>
                <w:rFonts w:ascii="Tahoma" w:hAnsi="Tahoma" w:cs="Tahoma"/>
                <w:sz w:val="20"/>
                <w:szCs w:val="20"/>
              </w:rPr>
              <w:t>În urma încheierii procesului de centralizare la nivel BEJ, BESMB, BESVS, la nivel BEC vor fi generate PV- uri ale acestora din datele introduse în sistem.</w:t>
            </w:r>
          </w:p>
        </w:tc>
        <w:tc>
          <w:tcPr>
            <w:tcW w:w="2239" w:type="dxa"/>
            <w:vAlign w:val="center"/>
          </w:tcPr>
          <w:p w14:paraId="7F97AA72" w14:textId="77777777" w:rsidR="00612DBC" w:rsidRPr="00294455" w:rsidRDefault="00612DBC" w:rsidP="0020232A">
            <w:pPr>
              <w:spacing w:line="276" w:lineRule="auto"/>
              <w:ind w:left="57" w:right="57"/>
              <w:jc w:val="center"/>
              <w:rPr>
                <w:rFonts w:ascii="Tahoma" w:hAnsi="Tahoma" w:cs="Tahoma"/>
                <w:sz w:val="20"/>
                <w:szCs w:val="20"/>
              </w:rPr>
            </w:pPr>
          </w:p>
        </w:tc>
      </w:tr>
      <w:tr w:rsidR="00612DBC" w:rsidRPr="00294455" w14:paraId="51D1214B" w14:textId="77777777" w:rsidTr="0020232A">
        <w:trPr>
          <w:trHeight w:hRule="exact" w:val="2289"/>
        </w:trPr>
        <w:tc>
          <w:tcPr>
            <w:tcW w:w="695" w:type="dxa"/>
            <w:vAlign w:val="center"/>
          </w:tcPr>
          <w:p w14:paraId="6AB7E3B2" w14:textId="77777777" w:rsidR="00612DBC" w:rsidRPr="00294455" w:rsidRDefault="00612DBC" w:rsidP="0020232A">
            <w:pPr>
              <w:spacing w:line="276" w:lineRule="auto"/>
              <w:jc w:val="center"/>
              <w:rPr>
                <w:rFonts w:ascii="Tahoma" w:hAnsi="Tahoma" w:cs="Tahoma"/>
                <w:sz w:val="20"/>
                <w:szCs w:val="20"/>
              </w:rPr>
            </w:pPr>
            <w:r w:rsidRPr="00294455">
              <w:rPr>
                <w:rFonts w:ascii="Tahoma" w:hAnsi="Tahoma" w:cs="Tahoma"/>
                <w:sz w:val="20"/>
                <w:szCs w:val="20"/>
              </w:rPr>
              <w:t>3.</w:t>
            </w:r>
          </w:p>
        </w:tc>
        <w:tc>
          <w:tcPr>
            <w:tcW w:w="5785" w:type="dxa"/>
            <w:vAlign w:val="center"/>
          </w:tcPr>
          <w:p w14:paraId="2BA70D17" w14:textId="77777777" w:rsidR="00612DBC" w:rsidRPr="00294455" w:rsidRDefault="00612DBC" w:rsidP="001F5DB0">
            <w:pPr>
              <w:spacing w:line="276" w:lineRule="auto"/>
              <w:ind w:left="57" w:right="57"/>
              <w:jc w:val="both"/>
              <w:rPr>
                <w:rFonts w:ascii="Tahoma" w:hAnsi="Tahoma" w:cs="Tahoma"/>
                <w:sz w:val="20"/>
                <w:szCs w:val="20"/>
              </w:rPr>
            </w:pPr>
            <w:r w:rsidRPr="00294455">
              <w:rPr>
                <w:rFonts w:ascii="Tahoma" w:hAnsi="Tahoma" w:cs="Tahoma"/>
                <w:sz w:val="20"/>
                <w:szCs w:val="20"/>
              </w:rPr>
              <w:t>În momentul recepției, procesele-verbale originale (pe hârtie) ale BEJ, BESMB sau BESVS 48 se confruntă cu procesele-verbale obținute din baza de date centrală.</w:t>
            </w:r>
          </w:p>
          <w:p w14:paraId="42ADF4A3" w14:textId="77777777" w:rsidR="00612DBC" w:rsidRPr="00294455" w:rsidRDefault="0013058C" w:rsidP="001F5DB0">
            <w:pPr>
              <w:spacing w:line="276" w:lineRule="auto"/>
              <w:ind w:left="57" w:right="57"/>
              <w:jc w:val="both"/>
              <w:rPr>
                <w:rFonts w:ascii="Tahoma" w:hAnsi="Tahoma" w:cs="Tahoma"/>
                <w:sz w:val="20"/>
                <w:szCs w:val="20"/>
              </w:rPr>
            </w:pPr>
            <w:r>
              <w:rPr>
                <w:rFonts w:ascii="Tahoma" w:hAnsi="Tahoma" w:cs="Tahoma"/>
                <w:sz w:val="20"/>
                <w:szCs w:val="20"/>
              </w:rPr>
              <w:t>Î</w:t>
            </w:r>
            <w:r w:rsidR="00612DBC" w:rsidRPr="00294455">
              <w:rPr>
                <w:rFonts w:ascii="Tahoma" w:hAnsi="Tahoma" w:cs="Tahoma"/>
                <w:sz w:val="20"/>
                <w:szCs w:val="20"/>
              </w:rPr>
              <w:t>n caz de neconcordanțe între datele conținute de procesele verbale originale, se va proceda conform art. 50 alin. (4) din Legea nr. 370/2004, republicată, cu modificările și completările ulterioare, iar în situația contestațiilor, conform art. 51 alin. (1) din aceeași lege.</w:t>
            </w:r>
          </w:p>
        </w:tc>
        <w:tc>
          <w:tcPr>
            <w:tcW w:w="2239" w:type="dxa"/>
            <w:vAlign w:val="center"/>
          </w:tcPr>
          <w:p w14:paraId="268EDD6B" w14:textId="77777777" w:rsidR="00612DBC" w:rsidRPr="00294455" w:rsidRDefault="001C1B61" w:rsidP="0020232A">
            <w:pPr>
              <w:spacing w:line="276" w:lineRule="auto"/>
              <w:ind w:left="57" w:right="57"/>
              <w:jc w:val="center"/>
              <w:rPr>
                <w:rFonts w:ascii="Tahoma" w:hAnsi="Tahoma" w:cs="Tahoma"/>
                <w:sz w:val="20"/>
                <w:szCs w:val="20"/>
              </w:rPr>
            </w:pPr>
            <w:r w:rsidRPr="001C1B61">
              <w:rPr>
                <w:rFonts w:ascii="Tahoma" w:hAnsi="Tahoma" w:cs="Tahoma"/>
                <w:b/>
                <w:bCs/>
                <w:sz w:val="20"/>
                <w:szCs w:val="20"/>
              </w:rPr>
              <w:t>ANEXA nr. 3 la Hotărârea AEP nr. 26/2024</w:t>
            </w:r>
          </w:p>
        </w:tc>
      </w:tr>
      <w:bookmarkEnd w:id="0"/>
      <w:bookmarkEnd w:id="1"/>
    </w:tbl>
    <w:p w14:paraId="5EF728C4" w14:textId="77777777" w:rsidR="00DE63CA" w:rsidRPr="00294455" w:rsidRDefault="00DE63CA" w:rsidP="007A5B8C">
      <w:pPr>
        <w:spacing w:line="276" w:lineRule="auto"/>
        <w:rPr>
          <w:rFonts w:ascii="Tahoma" w:hAnsi="Tahoma" w:cs="Tahoma"/>
          <w:sz w:val="26"/>
          <w:szCs w:val="26"/>
        </w:rPr>
      </w:pPr>
    </w:p>
    <w:sectPr w:rsidR="00DE63CA" w:rsidRPr="00294455" w:rsidSect="00ED2545">
      <w:footerReference w:type="default" r:id="rId12"/>
      <w:headerReference w:type="first" r:id="rId13"/>
      <w:pgSz w:w="11906" w:h="16838" w:code="9"/>
      <w:pgMar w:top="720" w:right="1418" w:bottom="567"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F9058" w14:textId="77777777" w:rsidR="005E5A7E" w:rsidRPr="00454F3E" w:rsidRDefault="005E5A7E">
      <w:r w:rsidRPr="00454F3E">
        <w:separator/>
      </w:r>
    </w:p>
  </w:endnote>
  <w:endnote w:type="continuationSeparator" w:id="0">
    <w:p w14:paraId="2309D7F5" w14:textId="77777777" w:rsidR="005E5A7E" w:rsidRPr="00454F3E" w:rsidRDefault="005E5A7E">
      <w:r w:rsidRPr="00454F3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A6A2" w14:textId="77777777" w:rsidR="005B037C" w:rsidRPr="00454F3E" w:rsidRDefault="005B037C" w:rsidP="00580E62">
    <w:pPr>
      <w:pStyle w:val="Footer"/>
      <w:framePr w:wrap="auto" w:vAnchor="text" w:hAnchor="margin" w:xAlign="right" w:y="1"/>
      <w:rPr>
        <w:rStyle w:val="PageNumber"/>
      </w:rPr>
    </w:pPr>
    <w:r w:rsidRPr="00454F3E">
      <w:rPr>
        <w:rStyle w:val="PageNumber"/>
      </w:rPr>
      <w:fldChar w:fldCharType="begin"/>
    </w:r>
    <w:r w:rsidRPr="00454F3E">
      <w:rPr>
        <w:rStyle w:val="PageNumber"/>
      </w:rPr>
      <w:instrText xml:space="preserve">PAGE  </w:instrText>
    </w:r>
    <w:r w:rsidRPr="00454F3E">
      <w:rPr>
        <w:rStyle w:val="PageNumber"/>
      </w:rPr>
      <w:fldChar w:fldCharType="separate"/>
    </w:r>
    <w:r w:rsidR="00BB3709" w:rsidRPr="00454F3E">
      <w:rPr>
        <w:rStyle w:val="PageNumber"/>
      </w:rPr>
      <w:t>7</w:t>
    </w:r>
    <w:r w:rsidRPr="00454F3E">
      <w:rPr>
        <w:rStyle w:val="PageNumber"/>
      </w:rPr>
      <w:fldChar w:fldCharType="end"/>
    </w:r>
  </w:p>
  <w:p w14:paraId="42775F8E" w14:textId="77777777" w:rsidR="005B037C" w:rsidRPr="00454F3E" w:rsidRDefault="005B037C" w:rsidP="005B037C">
    <w:pPr>
      <w:pStyle w:val="Footer"/>
      <w:ind w:right="360"/>
    </w:pPr>
  </w:p>
  <w:p w14:paraId="7899A818" w14:textId="77777777" w:rsidR="00C36838" w:rsidRDefault="00C36838"/>
  <w:p w14:paraId="39D294EF" w14:textId="77777777" w:rsidR="003F1201" w:rsidRDefault="003F1201"/>
  <w:p w14:paraId="5EA8642C" w14:textId="77777777" w:rsidR="003F1201" w:rsidRDefault="003F1201"/>
  <w:p w14:paraId="7D17D388" w14:textId="77777777" w:rsidR="003F1201" w:rsidRDefault="003F1201"/>
  <w:p w14:paraId="161B09A9" w14:textId="77777777" w:rsidR="00AD2348" w:rsidRDefault="00AD23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77D7" w14:textId="77777777" w:rsidR="005E5A7E" w:rsidRPr="00454F3E" w:rsidRDefault="005E5A7E">
      <w:r w:rsidRPr="00454F3E">
        <w:separator/>
      </w:r>
    </w:p>
  </w:footnote>
  <w:footnote w:type="continuationSeparator" w:id="0">
    <w:p w14:paraId="5D41036E" w14:textId="77777777" w:rsidR="005E5A7E" w:rsidRPr="00454F3E" w:rsidRDefault="005E5A7E">
      <w:r w:rsidRPr="00454F3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25B3" w14:textId="77777777" w:rsidR="00925846" w:rsidRDefault="00925846" w:rsidP="00925846">
    <w:pPr>
      <w:jc w:val="center"/>
      <w:rPr>
        <w:rFonts w:ascii="Cambria" w:hAnsi="Cambria" w:cs="AngsanaUPC"/>
        <w:b/>
        <w:sz w:val="40"/>
        <w:szCs w:val="40"/>
        <w:lang w:bidi="th-TH"/>
      </w:rPr>
    </w:pPr>
  </w:p>
  <w:p w14:paraId="68751360" w14:textId="77777777" w:rsidR="00055F47" w:rsidRPr="00925846" w:rsidRDefault="00055F47" w:rsidP="00ED2545">
    <w:pPr>
      <w:jc w:val="cent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7F27"/>
    <w:multiLevelType w:val="multilevel"/>
    <w:tmpl w:val="FFFFFFFF"/>
    <w:lvl w:ilvl="0">
      <w:start w:val="1"/>
      <w:numFmt w:val="bullet"/>
      <w:lvlText w:val="-"/>
      <w:lvlJc w:val="left"/>
      <w:rPr>
        <w:rFonts w:ascii="Tahoma" w:eastAsia="Times New Roman" w:hAnsi="Tahoma"/>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1C8498F"/>
    <w:multiLevelType w:val="hybridMultilevel"/>
    <w:tmpl w:val="FFFFFFFF"/>
    <w:lvl w:ilvl="0" w:tplc="DECE20C0">
      <w:start w:val="2"/>
      <w:numFmt w:val="decimal"/>
      <w:lvlText w:val="(%1)"/>
      <w:lvlJc w:val="left"/>
      <w:pPr>
        <w:ind w:left="1211"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13DE4F5C"/>
    <w:multiLevelType w:val="multilevel"/>
    <w:tmpl w:val="FFFFFFFF"/>
    <w:lvl w:ilvl="0">
      <w:start w:val="1"/>
      <w:numFmt w:val="lowerLetter"/>
      <w:lvlText w:val="%1)"/>
      <w:lvlJc w:val="left"/>
      <w:rPr>
        <w:rFonts w:ascii="Tahoma" w:eastAsia="Times New Roman" w:hAnsi="Tahoma" w:cs="Tahom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607382D"/>
    <w:multiLevelType w:val="hybridMultilevel"/>
    <w:tmpl w:val="FFFFFFFF"/>
    <w:lvl w:ilvl="0" w:tplc="E20698BA">
      <w:start w:val="2"/>
      <w:numFmt w:val="decimal"/>
      <w:lvlText w:val="(%1)"/>
      <w:lvlJc w:val="left"/>
      <w:pPr>
        <w:ind w:left="2320" w:hanging="360"/>
      </w:pPr>
      <w:rPr>
        <w:rFonts w:cs="Times New Roman" w:hint="default"/>
        <w:color w:val="auto"/>
      </w:rPr>
    </w:lvl>
    <w:lvl w:ilvl="1" w:tplc="04180019" w:tentative="1">
      <w:start w:val="1"/>
      <w:numFmt w:val="lowerLetter"/>
      <w:lvlText w:val="%2."/>
      <w:lvlJc w:val="left"/>
      <w:pPr>
        <w:ind w:left="2549" w:hanging="360"/>
      </w:pPr>
      <w:rPr>
        <w:rFonts w:cs="Times New Roman"/>
      </w:rPr>
    </w:lvl>
    <w:lvl w:ilvl="2" w:tplc="0418001B" w:tentative="1">
      <w:start w:val="1"/>
      <w:numFmt w:val="lowerRoman"/>
      <w:lvlText w:val="%3."/>
      <w:lvlJc w:val="right"/>
      <w:pPr>
        <w:ind w:left="3269" w:hanging="180"/>
      </w:pPr>
      <w:rPr>
        <w:rFonts w:cs="Times New Roman"/>
      </w:rPr>
    </w:lvl>
    <w:lvl w:ilvl="3" w:tplc="0418000F" w:tentative="1">
      <w:start w:val="1"/>
      <w:numFmt w:val="decimal"/>
      <w:lvlText w:val="%4."/>
      <w:lvlJc w:val="left"/>
      <w:pPr>
        <w:ind w:left="3989" w:hanging="360"/>
      </w:pPr>
      <w:rPr>
        <w:rFonts w:cs="Times New Roman"/>
      </w:rPr>
    </w:lvl>
    <w:lvl w:ilvl="4" w:tplc="04180019" w:tentative="1">
      <w:start w:val="1"/>
      <w:numFmt w:val="lowerLetter"/>
      <w:lvlText w:val="%5."/>
      <w:lvlJc w:val="left"/>
      <w:pPr>
        <w:ind w:left="4709" w:hanging="360"/>
      </w:pPr>
      <w:rPr>
        <w:rFonts w:cs="Times New Roman"/>
      </w:rPr>
    </w:lvl>
    <w:lvl w:ilvl="5" w:tplc="0418001B" w:tentative="1">
      <w:start w:val="1"/>
      <w:numFmt w:val="lowerRoman"/>
      <w:lvlText w:val="%6."/>
      <w:lvlJc w:val="right"/>
      <w:pPr>
        <w:ind w:left="5429" w:hanging="180"/>
      </w:pPr>
      <w:rPr>
        <w:rFonts w:cs="Times New Roman"/>
      </w:rPr>
    </w:lvl>
    <w:lvl w:ilvl="6" w:tplc="0418000F" w:tentative="1">
      <w:start w:val="1"/>
      <w:numFmt w:val="decimal"/>
      <w:lvlText w:val="%7."/>
      <w:lvlJc w:val="left"/>
      <w:pPr>
        <w:ind w:left="6149" w:hanging="360"/>
      </w:pPr>
      <w:rPr>
        <w:rFonts w:cs="Times New Roman"/>
      </w:rPr>
    </w:lvl>
    <w:lvl w:ilvl="7" w:tplc="04180019" w:tentative="1">
      <w:start w:val="1"/>
      <w:numFmt w:val="lowerLetter"/>
      <w:lvlText w:val="%8."/>
      <w:lvlJc w:val="left"/>
      <w:pPr>
        <w:ind w:left="6869" w:hanging="360"/>
      </w:pPr>
      <w:rPr>
        <w:rFonts w:cs="Times New Roman"/>
      </w:rPr>
    </w:lvl>
    <w:lvl w:ilvl="8" w:tplc="0418001B" w:tentative="1">
      <w:start w:val="1"/>
      <w:numFmt w:val="lowerRoman"/>
      <w:lvlText w:val="%9."/>
      <w:lvlJc w:val="right"/>
      <w:pPr>
        <w:ind w:left="7589" w:hanging="180"/>
      </w:pPr>
      <w:rPr>
        <w:rFonts w:cs="Times New Roman"/>
      </w:rPr>
    </w:lvl>
  </w:abstractNum>
  <w:abstractNum w:abstractNumId="4" w15:restartNumberingAfterBreak="0">
    <w:nsid w:val="17C6367A"/>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5" w15:restartNumberingAfterBreak="0">
    <w:nsid w:val="185E11B5"/>
    <w:multiLevelType w:val="hybridMultilevel"/>
    <w:tmpl w:val="FFFFFFFF"/>
    <w:lvl w:ilvl="0" w:tplc="17125E9E">
      <w:start w:val="4"/>
      <w:numFmt w:val="lowerLetter"/>
      <w:lvlText w:val="%1)"/>
      <w:lvlJc w:val="left"/>
      <w:pPr>
        <w:ind w:left="2149"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187E5AE7"/>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EB11924"/>
    <w:multiLevelType w:val="multilevel"/>
    <w:tmpl w:val="FFFFFFFF"/>
    <w:lvl w:ilvl="0">
      <w:start w:val="1"/>
      <w:numFmt w:val="lowerLetter"/>
      <w:lvlText w:val="%1)"/>
      <w:lvlJc w:val="left"/>
      <w:rPr>
        <w:rFonts w:ascii="Tahoma" w:eastAsia="Times New Roman" w:hAnsi="Tahoma" w:cs="Tahoma"/>
        <w:b w:val="0"/>
        <w:bCs w:val="0"/>
        <w:i w:val="0"/>
        <w:iCs w:val="0"/>
        <w:smallCaps w:val="0"/>
        <w:strike w:val="0"/>
        <w:color w:val="auto"/>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1FA41455"/>
    <w:multiLevelType w:val="multilevel"/>
    <w:tmpl w:val="FFFFFFFF"/>
    <w:lvl w:ilvl="0">
      <w:start w:val="2"/>
      <w:numFmt w:val="decimal"/>
      <w:lvlText w:val="(%1)"/>
      <w:lvlJc w:val="left"/>
      <w:rPr>
        <w:rFonts w:ascii="Tahoma" w:eastAsia="Times New Roman" w:hAnsi="Tahoma" w:cs="Tahoma"/>
        <w:b w:val="0"/>
        <w:bCs w:val="0"/>
        <w:i w:val="0"/>
        <w:iCs w:val="0"/>
        <w:smallCaps w:val="0"/>
        <w:strike w:val="0"/>
        <w:color w:val="auto"/>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2321E60"/>
    <w:multiLevelType w:val="multilevel"/>
    <w:tmpl w:val="FFFFFFFF"/>
    <w:lvl w:ilvl="0">
      <w:start w:val="2"/>
      <w:numFmt w:val="decimal"/>
      <w:lvlText w:val="(%1)"/>
      <w:lvlJc w:val="left"/>
      <w:rPr>
        <w:rFonts w:cs="Times New Roman" w:hint="default"/>
        <w:b w:val="0"/>
        <w:bCs w:val="0"/>
        <w:i w:val="0"/>
        <w:iCs w:val="0"/>
        <w:smallCaps w:val="0"/>
        <w:strike w:val="0"/>
        <w:color w:val="auto"/>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0" w15:restartNumberingAfterBreak="0">
    <w:nsid w:val="22EF51F4"/>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26136867"/>
    <w:multiLevelType w:val="multilevel"/>
    <w:tmpl w:val="FFFFFFFF"/>
    <w:lvl w:ilvl="0">
      <w:start w:val="2"/>
      <w:numFmt w:val="decimal"/>
      <w:lvlText w:val="(%1)"/>
      <w:lvlJc w:val="left"/>
      <w:rPr>
        <w:rFonts w:ascii="Tahoma" w:eastAsia="Times New Roman" w:hAnsi="Tahoma" w:cs="Tahoma"/>
        <w:b w:val="0"/>
        <w:bCs w:val="0"/>
        <w:i w:val="0"/>
        <w:iCs w:val="0"/>
        <w:smallCaps w:val="0"/>
        <w:strike w:val="0"/>
        <w:color w:val="auto"/>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A6C3B16"/>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B743F4A"/>
    <w:multiLevelType w:val="hybridMultilevel"/>
    <w:tmpl w:val="FFFFFFFF"/>
    <w:lvl w:ilvl="0" w:tplc="FDC059B4">
      <w:start w:val="2"/>
      <w:numFmt w:val="decimal"/>
      <w:lvlText w:val="(%1)"/>
      <w:lvlJc w:val="left"/>
      <w:pPr>
        <w:ind w:left="1829" w:hanging="360"/>
      </w:pPr>
      <w:rPr>
        <w:rFonts w:cs="Times New Roman" w:hint="default"/>
        <w:color w:val="auto"/>
      </w:rPr>
    </w:lvl>
    <w:lvl w:ilvl="1" w:tplc="793C9330">
      <w:start w:val="1"/>
      <w:numFmt w:val="lowerLetter"/>
      <w:lvlText w:val="%2)"/>
      <w:lvlJc w:val="left"/>
      <w:pPr>
        <w:ind w:left="2549" w:hanging="360"/>
      </w:pPr>
      <w:rPr>
        <w:rFonts w:cs="Times New Roman" w:hint="default"/>
      </w:rPr>
    </w:lvl>
    <w:lvl w:ilvl="2" w:tplc="0418001B" w:tentative="1">
      <w:start w:val="1"/>
      <w:numFmt w:val="lowerRoman"/>
      <w:lvlText w:val="%3."/>
      <w:lvlJc w:val="right"/>
      <w:pPr>
        <w:ind w:left="3269" w:hanging="180"/>
      </w:pPr>
      <w:rPr>
        <w:rFonts w:cs="Times New Roman"/>
      </w:rPr>
    </w:lvl>
    <w:lvl w:ilvl="3" w:tplc="0418000F" w:tentative="1">
      <w:start w:val="1"/>
      <w:numFmt w:val="decimal"/>
      <w:lvlText w:val="%4."/>
      <w:lvlJc w:val="left"/>
      <w:pPr>
        <w:ind w:left="3989" w:hanging="360"/>
      </w:pPr>
      <w:rPr>
        <w:rFonts w:cs="Times New Roman"/>
      </w:rPr>
    </w:lvl>
    <w:lvl w:ilvl="4" w:tplc="04180019" w:tentative="1">
      <w:start w:val="1"/>
      <w:numFmt w:val="lowerLetter"/>
      <w:lvlText w:val="%5."/>
      <w:lvlJc w:val="left"/>
      <w:pPr>
        <w:ind w:left="4709" w:hanging="360"/>
      </w:pPr>
      <w:rPr>
        <w:rFonts w:cs="Times New Roman"/>
      </w:rPr>
    </w:lvl>
    <w:lvl w:ilvl="5" w:tplc="0418001B" w:tentative="1">
      <w:start w:val="1"/>
      <w:numFmt w:val="lowerRoman"/>
      <w:lvlText w:val="%6."/>
      <w:lvlJc w:val="right"/>
      <w:pPr>
        <w:ind w:left="5429" w:hanging="180"/>
      </w:pPr>
      <w:rPr>
        <w:rFonts w:cs="Times New Roman"/>
      </w:rPr>
    </w:lvl>
    <w:lvl w:ilvl="6" w:tplc="0418000F" w:tentative="1">
      <w:start w:val="1"/>
      <w:numFmt w:val="decimal"/>
      <w:lvlText w:val="%7."/>
      <w:lvlJc w:val="left"/>
      <w:pPr>
        <w:ind w:left="6149" w:hanging="360"/>
      </w:pPr>
      <w:rPr>
        <w:rFonts w:cs="Times New Roman"/>
      </w:rPr>
    </w:lvl>
    <w:lvl w:ilvl="7" w:tplc="04180019" w:tentative="1">
      <w:start w:val="1"/>
      <w:numFmt w:val="lowerLetter"/>
      <w:lvlText w:val="%8."/>
      <w:lvlJc w:val="left"/>
      <w:pPr>
        <w:ind w:left="6869" w:hanging="360"/>
      </w:pPr>
      <w:rPr>
        <w:rFonts w:cs="Times New Roman"/>
      </w:rPr>
    </w:lvl>
    <w:lvl w:ilvl="8" w:tplc="0418001B" w:tentative="1">
      <w:start w:val="1"/>
      <w:numFmt w:val="lowerRoman"/>
      <w:lvlText w:val="%9."/>
      <w:lvlJc w:val="right"/>
      <w:pPr>
        <w:ind w:left="7589" w:hanging="180"/>
      </w:pPr>
      <w:rPr>
        <w:rFonts w:cs="Times New Roman"/>
      </w:rPr>
    </w:lvl>
  </w:abstractNum>
  <w:abstractNum w:abstractNumId="14" w15:restartNumberingAfterBreak="0">
    <w:nsid w:val="31886447"/>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3BAB4B5D"/>
    <w:multiLevelType w:val="multilevel"/>
    <w:tmpl w:val="FFFFFFFF"/>
    <w:lvl w:ilvl="0">
      <w:start w:val="1"/>
      <w:numFmt w:val="decimal"/>
      <w:lvlText w:val="%1)"/>
      <w:lvlJc w:val="left"/>
      <w:rPr>
        <w:rFonts w:ascii="Tahoma" w:eastAsia="Times New Roman" w:hAnsi="Tahoma" w:cs="Tahom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3E661348"/>
    <w:multiLevelType w:val="hybridMultilevel"/>
    <w:tmpl w:val="FFFFFFFF"/>
    <w:lvl w:ilvl="0" w:tplc="A82AF492">
      <w:start w:val="2"/>
      <w:numFmt w:val="decimal"/>
      <w:lvlText w:val="(%1)"/>
      <w:lvlJc w:val="left"/>
      <w:pPr>
        <w:ind w:left="1211"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3E6B444E"/>
    <w:multiLevelType w:val="multilevel"/>
    <w:tmpl w:val="FFFFFFFF"/>
    <w:lvl w:ilvl="0">
      <w:start w:val="2"/>
      <w:numFmt w:val="decimal"/>
      <w:lvlText w:val="(%1)"/>
      <w:lvlJc w:val="left"/>
      <w:rPr>
        <w:rFonts w:ascii="Tahoma" w:eastAsia="Times New Roman" w:hAnsi="Tahoma" w:cs="Tahoma"/>
        <w:b w:val="0"/>
        <w:bCs w:val="0"/>
        <w:i w:val="0"/>
        <w:iCs w:val="0"/>
        <w:smallCaps w:val="0"/>
        <w:strike w:val="0"/>
        <w:color w:val="auto"/>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40856E8C"/>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15:restartNumberingAfterBreak="0">
    <w:nsid w:val="429D3070"/>
    <w:multiLevelType w:val="multilevel"/>
    <w:tmpl w:val="FFFFFFFF"/>
    <w:lvl w:ilvl="0">
      <w:start w:val="1"/>
      <w:numFmt w:val="lowerLetter"/>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15:restartNumberingAfterBreak="0">
    <w:nsid w:val="456D19F5"/>
    <w:multiLevelType w:val="multilevel"/>
    <w:tmpl w:val="FFFFFFFF"/>
    <w:lvl w:ilvl="0">
      <w:start w:val="2"/>
      <w:numFmt w:val="decimal"/>
      <w:lvlText w:val="(%1)"/>
      <w:lvlJc w:val="left"/>
      <w:rPr>
        <w:rFonts w:ascii="Tahoma" w:eastAsia="Times New Roman" w:hAnsi="Tahoma" w:cs="Tahoma"/>
        <w:b w:val="0"/>
        <w:bCs w:val="0"/>
        <w:i w:val="0"/>
        <w:iCs w:val="0"/>
        <w:smallCaps w:val="0"/>
        <w:strike w:val="0"/>
        <w:color w:val="auto"/>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488E3498"/>
    <w:multiLevelType w:val="multilevel"/>
    <w:tmpl w:val="FFFFFFFF"/>
    <w:lvl w:ilvl="0">
      <w:start w:val="1"/>
      <w:numFmt w:val="lowerLetter"/>
      <w:lvlText w:val="%1."/>
      <w:lvlJc w:val="left"/>
      <w:rPr>
        <w:rFonts w:ascii="Tahoma" w:eastAsia="Times New Roman" w:hAnsi="Tahoma" w:cs="Tahom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8A647C0"/>
    <w:multiLevelType w:val="multilevel"/>
    <w:tmpl w:val="FFFFFFFF"/>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4B0F3D13"/>
    <w:multiLevelType w:val="multilevel"/>
    <w:tmpl w:val="FFFFFFFF"/>
    <w:lvl w:ilvl="0">
      <w:start w:val="2"/>
      <w:numFmt w:val="decimal"/>
      <w:lvlText w:val="(%1)"/>
      <w:lvlJc w:val="left"/>
      <w:rPr>
        <w:rFonts w:ascii="Tahoma" w:eastAsia="Times New Roman" w:hAnsi="Tahoma" w:cs="Tahoma" w:hint="default"/>
        <w:b w:val="0"/>
        <w:bCs w:val="0"/>
        <w:i w:val="0"/>
        <w:iCs w:val="0"/>
        <w:smallCaps w:val="0"/>
        <w:strike w:val="0"/>
        <w:color w:val="auto"/>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4" w15:restartNumberingAfterBreak="0">
    <w:nsid w:val="4BA415DA"/>
    <w:multiLevelType w:val="multilevel"/>
    <w:tmpl w:val="FFFFFFFF"/>
    <w:lvl w:ilvl="0">
      <w:start w:val="2"/>
      <w:numFmt w:val="decimal"/>
      <w:lvlText w:val="(%1)"/>
      <w:lvlJc w:val="left"/>
      <w:rPr>
        <w:rFonts w:ascii="Tahoma" w:eastAsia="Times New Roman" w:hAnsi="Tahoma" w:cs="Tahoma"/>
        <w:b w:val="0"/>
        <w:bCs w:val="0"/>
        <w:i w:val="0"/>
        <w:iCs w:val="0"/>
        <w:smallCaps w:val="0"/>
        <w:strike w:val="0"/>
        <w:color w:val="auto"/>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15:restartNumberingAfterBreak="0">
    <w:nsid w:val="4E740551"/>
    <w:multiLevelType w:val="hybridMultilevel"/>
    <w:tmpl w:val="FFFFFFFF"/>
    <w:lvl w:ilvl="0" w:tplc="DF3C7FB6">
      <w:start w:val="2"/>
      <w:numFmt w:val="decimal"/>
      <w:lvlText w:val="(%1)"/>
      <w:lvlJc w:val="left"/>
      <w:pPr>
        <w:ind w:left="1211" w:hanging="360"/>
      </w:pPr>
      <w:rPr>
        <w:rFonts w:cs="Times New Roman" w:hint="default"/>
        <w:color w:val="auto"/>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6" w15:restartNumberingAfterBreak="0">
    <w:nsid w:val="51155EB1"/>
    <w:multiLevelType w:val="multilevel"/>
    <w:tmpl w:val="FFFFFFFF"/>
    <w:lvl w:ilvl="0">
      <w:start w:val="2"/>
      <w:numFmt w:val="decimal"/>
      <w:lvlText w:val="(%1)"/>
      <w:lvlJc w:val="left"/>
      <w:rPr>
        <w:rFonts w:ascii="Tahoma" w:eastAsia="Times New Roman" w:hAnsi="Tahoma" w:cs="Tahoma" w:hint="default"/>
        <w:b w:val="0"/>
        <w:bCs w:val="0"/>
        <w:i w:val="0"/>
        <w:iCs w:val="0"/>
        <w:smallCaps w:val="0"/>
        <w:strike w:val="0"/>
        <w:color w:val="auto"/>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15:restartNumberingAfterBreak="0">
    <w:nsid w:val="56F658BD"/>
    <w:multiLevelType w:val="multilevel"/>
    <w:tmpl w:val="FFFFFFFF"/>
    <w:lvl w:ilvl="0">
      <w:start w:val="1"/>
      <w:numFmt w:val="lowerLetter"/>
      <w:lvlText w:val="%1."/>
      <w:lvlJc w:val="left"/>
      <w:rPr>
        <w:rFonts w:ascii="Tahoma" w:eastAsia="Times New Roman" w:hAnsi="Tahoma" w:cs="Tahoma"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15:restartNumberingAfterBreak="0">
    <w:nsid w:val="63BC6670"/>
    <w:multiLevelType w:val="hybridMultilevel"/>
    <w:tmpl w:val="FFFFFFFF"/>
    <w:lvl w:ilvl="0" w:tplc="04090017">
      <w:start w:val="1"/>
      <w:numFmt w:val="lowerLetter"/>
      <w:lvlText w:val="%1)"/>
      <w:lvlJc w:val="left"/>
      <w:pPr>
        <w:ind w:left="1571" w:hanging="360"/>
      </w:pPr>
      <w:rPr>
        <w:rFonts w:cs="Times New Roman"/>
      </w:rPr>
    </w:lvl>
    <w:lvl w:ilvl="1" w:tplc="04180019" w:tentative="1">
      <w:start w:val="1"/>
      <w:numFmt w:val="lowerLetter"/>
      <w:lvlText w:val="%2."/>
      <w:lvlJc w:val="left"/>
      <w:pPr>
        <w:ind w:left="2291" w:hanging="360"/>
      </w:pPr>
      <w:rPr>
        <w:rFonts w:cs="Times New Roman"/>
      </w:rPr>
    </w:lvl>
    <w:lvl w:ilvl="2" w:tplc="0418001B" w:tentative="1">
      <w:start w:val="1"/>
      <w:numFmt w:val="lowerRoman"/>
      <w:lvlText w:val="%3."/>
      <w:lvlJc w:val="right"/>
      <w:pPr>
        <w:ind w:left="3011" w:hanging="180"/>
      </w:pPr>
      <w:rPr>
        <w:rFonts w:cs="Times New Roman"/>
      </w:rPr>
    </w:lvl>
    <w:lvl w:ilvl="3" w:tplc="0418000F" w:tentative="1">
      <w:start w:val="1"/>
      <w:numFmt w:val="decimal"/>
      <w:lvlText w:val="%4."/>
      <w:lvlJc w:val="left"/>
      <w:pPr>
        <w:ind w:left="3731" w:hanging="360"/>
      </w:pPr>
      <w:rPr>
        <w:rFonts w:cs="Times New Roman"/>
      </w:rPr>
    </w:lvl>
    <w:lvl w:ilvl="4" w:tplc="04180019" w:tentative="1">
      <w:start w:val="1"/>
      <w:numFmt w:val="lowerLetter"/>
      <w:lvlText w:val="%5."/>
      <w:lvlJc w:val="left"/>
      <w:pPr>
        <w:ind w:left="4451" w:hanging="360"/>
      </w:pPr>
      <w:rPr>
        <w:rFonts w:cs="Times New Roman"/>
      </w:rPr>
    </w:lvl>
    <w:lvl w:ilvl="5" w:tplc="0418001B" w:tentative="1">
      <w:start w:val="1"/>
      <w:numFmt w:val="lowerRoman"/>
      <w:lvlText w:val="%6."/>
      <w:lvlJc w:val="right"/>
      <w:pPr>
        <w:ind w:left="5171" w:hanging="180"/>
      </w:pPr>
      <w:rPr>
        <w:rFonts w:cs="Times New Roman"/>
      </w:rPr>
    </w:lvl>
    <w:lvl w:ilvl="6" w:tplc="0418000F" w:tentative="1">
      <w:start w:val="1"/>
      <w:numFmt w:val="decimal"/>
      <w:lvlText w:val="%7."/>
      <w:lvlJc w:val="left"/>
      <w:pPr>
        <w:ind w:left="5891" w:hanging="360"/>
      </w:pPr>
      <w:rPr>
        <w:rFonts w:cs="Times New Roman"/>
      </w:rPr>
    </w:lvl>
    <w:lvl w:ilvl="7" w:tplc="04180019" w:tentative="1">
      <w:start w:val="1"/>
      <w:numFmt w:val="lowerLetter"/>
      <w:lvlText w:val="%8."/>
      <w:lvlJc w:val="left"/>
      <w:pPr>
        <w:ind w:left="6611" w:hanging="360"/>
      </w:pPr>
      <w:rPr>
        <w:rFonts w:cs="Times New Roman"/>
      </w:rPr>
    </w:lvl>
    <w:lvl w:ilvl="8" w:tplc="0418001B" w:tentative="1">
      <w:start w:val="1"/>
      <w:numFmt w:val="lowerRoman"/>
      <w:lvlText w:val="%9."/>
      <w:lvlJc w:val="right"/>
      <w:pPr>
        <w:ind w:left="7331" w:hanging="180"/>
      </w:pPr>
      <w:rPr>
        <w:rFonts w:cs="Times New Roman"/>
      </w:rPr>
    </w:lvl>
  </w:abstractNum>
  <w:abstractNum w:abstractNumId="29" w15:restartNumberingAfterBreak="0">
    <w:nsid w:val="65FE1B91"/>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8514891"/>
    <w:multiLevelType w:val="multilevel"/>
    <w:tmpl w:val="FFFFFFFF"/>
    <w:lvl w:ilvl="0">
      <w:start w:val="3"/>
      <w:numFmt w:val="decimal"/>
      <w:lvlText w:val="(%1)"/>
      <w:lvlJc w:val="left"/>
      <w:rPr>
        <w:rFonts w:ascii="Tahoma" w:eastAsia="Times New Roman" w:hAnsi="Tahoma" w:cs="Tahoma" w:hint="default"/>
        <w:b w:val="0"/>
        <w:bCs w:val="0"/>
        <w:i w:val="0"/>
        <w:iCs w:val="0"/>
        <w:smallCaps w:val="0"/>
        <w:strike w:val="0"/>
        <w:color w:val="auto"/>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1" w15:restartNumberingAfterBreak="0">
    <w:nsid w:val="694537CF"/>
    <w:multiLevelType w:val="multilevel"/>
    <w:tmpl w:val="FFFFFFFF"/>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2" w15:restartNumberingAfterBreak="0">
    <w:nsid w:val="6F6675B1"/>
    <w:multiLevelType w:val="hybridMultilevel"/>
    <w:tmpl w:val="FFFFFFFF"/>
    <w:lvl w:ilvl="0" w:tplc="EBE682F2">
      <w:start w:val="3"/>
      <w:numFmt w:val="lowerLetter"/>
      <w:lvlText w:val="%1)"/>
      <w:lvlJc w:val="left"/>
      <w:pPr>
        <w:ind w:left="1211"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6FEF70AB"/>
    <w:multiLevelType w:val="hybridMultilevel"/>
    <w:tmpl w:val="FFFFFFFF"/>
    <w:lvl w:ilvl="0" w:tplc="95B2772E">
      <w:start w:val="3"/>
      <w:numFmt w:val="lowerLetter"/>
      <w:lvlText w:val="%1)"/>
      <w:lvlJc w:val="left"/>
      <w:pPr>
        <w:ind w:left="1429" w:hanging="360"/>
      </w:pPr>
      <w:rPr>
        <w:rFonts w:cs="Times New Roman" w:hint="default"/>
      </w:rPr>
    </w:lvl>
    <w:lvl w:ilvl="1" w:tplc="04090017">
      <w:start w:val="1"/>
      <w:numFmt w:val="lowerLetter"/>
      <w:lvlText w:val="%2)"/>
      <w:lvlJc w:val="left"/>
      <w:pPr>
        <w:ind w:left="2149" w:hanging="360"/>
      </w:pPr>
      <w:rPr>
        <w:rFonts w:cs="Times New Roman"/>
      </w:rPr>
    </w:lvl>
    <w:lvl w:ilvl="2" w:tplc="0418001B" w:tentative="1">
      <w:start w:val="1"/>
      <w:numFmt w:val="lowerRoman"/>
      <w:lvlText w:val="%3."/>
      <w:lvlJc w:val="right"/>
      <w:pPr>
        <w:ind w:left="2869" w:hanging="180"/>
      </w:pPr>
      <w:rPr>
        <w:rFonts w:cs="Times New Roman"/>
      </w:rPr>
    </w:lvl>
    <w:lvl w:ilvl="3" w:tplc="0418000F" w:tentative="1">
      <w:start w:val="1"/>
      <w:numFmt w:val="decimal"/>
      <w:lvlText w:val="%4."/>
      <w:lvlJc w:val="left"/>
      <w:pPr>
        <w:ind w:left="3589" w:hanging="360"/>
      </w:pPr>
      <w:rPr>
        <w:rFonts w:cs="Times New Roman"/>
      </w:rPr>
    </w:lvl>
    <w:lvl w:ilvl="4" w:tplc="04180019" w:tentative="1">
      <w:start w:val="1"/>
      <w:numFmt w:val="lowerLetter"/>
      <w:lvlText w:val="%5."/>
      <w:lvlJc w:val="left"/>
      <w:pPr>
        <w:ind w:left="4309" w:hanging="360"/>
      </w:pPr>
      <w:rPr>
        <w:rFonts w:cs="Times New Roman"/>
      </w:rPr>
    </w:lvl>
    <w:lvl w:ilvl="5" w:tplc="0418001B" w:tentative="1">
      <w:start w:val="1"/>
      <w:numFmt w:val="lowerRoman"/>
      <w:lvlText w:val="%6."/>
      <w:lvlJc w:val="right"/>
      <w:pPr>
        <w:ind w:left="5029" w:hanging="180"/>
      </w:pPr>
      <w:rPr>
        <w:rFonts w:cs="Times New Roman"/>
      </w:rPr>
    </w:lvl>
    <w:lvl w:ilvl="6" w:tplc="0418000F" w:tentative="1">
      <w:start w:val="1"/>
      <w:numFmt w:val="decimal"/>
      <w:lvlText w:val="%7."/>
      <w:lvlJc w:val="left"/>
      <w:pPr>
        <w:ind w:left="5749" w:hanging="360"/>
      </w:pPr>
      <w:rPr>
        <w:rFonts w:cs="Times New Roman"/>
      </w:rPr>
    </w:lvl>
    <w:lvl w:ilvl="7" w:tplc="04180019" w:tentative="1">
      <w:start w:val="1"/>
      <w:numFmt w:val="lowerLetter"/>
      <w:lvlText w:val="%8."/>
      <w:lvlJc w:val="left"/>
      <w:pPr>
        <w:ind w:left="6469" w:hanging="360"/>
      </w:pPr>
      <w:rPr>
        <w:rFonts w:cs="Times New Roman"/>
      </w:rPr>
    </w:lvl>
    <w:lvl w:ilvl="8" w:tplc="0418001B" w:tentative="1">
      <w:start w:val="1"/>
      <w:numFmt w:val="lowerRoman"/>
      <w:lvlText w:val="%9."/>
      <w:lvlJc w:val="right"/>
      <w:pPr>
        <w:ind w:left="7189" w:hanging="180"/>
      </w:pPr>
      <w:rPr>
        <w:rFonts w:cs="Times New Roman"/>
      </w:rPr>
    </w:lvl>
  </w:abstractNum>
  <w:abstractNum w:abstractNumId="34" w15:restartNumberingAfterBreak="0">
    <w:nsid w:val="7740137A"/>
    <w:multiLevelType w:val="multilevel"/>
    <w:tmpl w:val="FFFFFFFF"/>
    <w:lvl w:ilvl="0">
      <w:start w:val="2"/>
      <w:numFmt w:val="decimal"/>
      <w:lvlText w:val="(%1)"/>
      <w:lvlJc w:val="left"/>
      <w:rPr>
        <w:rFonts w:ascii="Tahoma" w:eastAsia="Times New Roman" w:hAnsi="Tahoma" w:cs="Tahoma" w:hint="default"/>
        <w:b w:val="0"/>
        <w:bCs w:val="0"/>
        <w:i w:val="0"/>
        <w:iCs w:val="0"/>
        <w:smallCaps w:val="0"/>
        <w:strike w:val="0"/>
        <w:color w:val="auto"/>
        <w:spacing w:val="0"/>
        <w:w w:val="100"/>
        <w:position w:val="0"/>
        <w:sz w:val="26"/>
        <w:szCs w:val="26"/>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num w:numId="1">
    <w:abstractNumId w:val="11"/>
  </w:num>
  <w:num w:numId="2">
    <w:abstractNumId w:val="24"/>
  </w:num>
  <w:num w:numId="3">
    <w:abstractNumId w:val="23"/>
  </w:num>
  <w:num w:numId="4">
    <w:abstractNumId w:val="8"/>
  </w:num>
  <w:num w:numId="5">
    <w:abstractNumId w:val="7"/>
  </w:num>
  <w:num w:numId="6">
    <w:abstractNumId w:val="20"/>
  </w:num>
  <w:num w:numId="7">
    <w:abstractNumId w:val="17"/>
  </w:num>
  <w:num w:numId="8">
    <w:abstractNumId w:val="9"/>
  </w:num>
  <w:num w:numId="9">
    <w:abstractNumId w:val="26"/>
  </w:num>
  <w:num w:numId="10">
    <w:abstractNumId w:val="34"/>
  </w:num>
  <w:num w:numId="11">
    <w:abstractNumId w:val="25"/>
  </w:num>
  <w:num w:numId="12">
    <w:abstractNumId w:val="1"/>
  </w:num>
  <w:num w:numId="13">
    <w:abstractNumId w:val="13"/>
  </w:num>
  <w:num w:numId="14">
    <w:abstractNumId w:val="33"/>
  </w:num>
  <w:num w:numId="15">
    <w:abstractNumId w:val="32"/>
  </w:num>
  <w:num w:numId="16">
    <w:abstractNumId w:val="5"/>
  </w:num>
  <w:num w:numId="17">
    <w:abstractNumId w:val="28"/>
  </w:num>
  <w:num w:numId="18">
    <w:abstractNumId w:val="3"/>
  </w:num>
  <w:num w:numId="19">
    <w:abstractNumId w:val="16"/>
  </w:num>
  <w:num w:numId="20">
    <w:abstractNumId w:val="30"/>
  </w:num>
  <w:num w:numId="21">
    <w:abstractNumId w:val="2"/>
  </w:num>
  <w:num w:numId="22">
    <w:abstractNumId w:val="0"/>
  </w:num>
  <w:num w:numId="23">
    <w:abstractNumId w:val="29"/>
  </w:num>
  <w:num w:numId="24">
    <w:abstractNumId w:val="21"/>
  </w:num>
  <w:num w:numId="25">
    <w:abstractNumId w:val="15"/>
  </w:num>
  <w:num w:numId="26">
    <w:abstractNumId w:val="6"/>
  </w:num>
  <w:num w:numId="27">
    <w:abstractNumId w:val="10"/>
  </w:num>
  <w:num w:numId="28">
    <w:abstractNumId w:val="14"/>
  </w:num>
  <w:num w:numId="29">
    <w:abstractNumId w:val="22"/>
  </w:num>
  <w:num w:numId="30">
    <w:abstractNumId w:val="12"/>
  </w:num>
  <w:num w:numId="31">
    <w:abstractNumId w:val="31"/>
  </w:num>
  <w:num w:numId="32">
    <w:abstractNumId w:val="4"/>
  </w:num>
  <w:num w:numId="33">
    <w:abstractNumId w:val="18"/>
  </w:num>
  <w:num w:numId="34">
    <w:abstractNumId w:val="19"/>
  </w:num>
  <w:num w:numId="35">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4F"/>
    <w:rsid w:val="00002564"/>
    <w:rsid w:val="000058BF"/>
    <w:rsid w:val="00010644"/>
    <w:rsid w:val="00011799"/>
    <w:rsid w:val="00012413"/>
    <w:rsid w:val="00013BD8"/>
    <w:rsid w:val="0001561C"/>
    <w:rsid w:val="00015B82"/>
    <w:rsid w:val="00015CC6"/>
    <w:rsid w:val="00016BE1"/>
    <w:rsid w:val="00022E41"/>
    <w:rsid w:val="00026728"/>
    <w:rsid w:val="00026968"/>
    <w:rsid w:val="00026C71"/>
    <w:rsid w:val="00027D0E"/>
    <w:rsid w:val="00031548"/>
    <w:rsid w:val="00031A1D"/>
    <w:rsid w:val="00031DF2"/>
    <w:rsid w:val="00032EAE"/>
    <w:rsid w:val="00034533"/>
    <w:rsid w:val="0003686E"/>
    <w:rsid w:val="00036CBA"/>
    <w:rsid w:val="00036FA5"/>
    <w:rsid w:val="00037A73"/>
    <w:rsid w:val="00040CB5"/>
    <w:rsid w:val="000414A0"/>
    <w:rsid w:val="00043D74"/>
    <w:rsid w:val="0004744F"/>
    <w:rsid w:val="0005187E"/>
    <w:rsid w:val="00052886"/>
    <w:rsid w:val="00052C21"/>
    <w:rsid w:val="000549F2"/>
    <w:rsid w:val="00055F47"/>
    <w:rsid w:val="0006072C"/>
    <w:rsid w:val="00067FAE"/>
    <w:rsid w:val="00073C8C"/>
    <w:rsid w:val="000804AE"/>
    <w:rsid w:val="00081F93"/>
    <w:rsid w:val="00091AD4"/>
    <w:rsid w:val="0009287E"/>
    <w:rsid w:val="00094F35"/>
    <w:rsid w:val="00095E78"/>
    <w:rsid w:val="000A3F72"/>
    <w:rsid w:val="000A582F"/>
    <w:rsid w:val="000A5A9F"/>
    <w:rsid w:val="000A749F"/>
    <w:rsid w:val="000A753B"/>
    <w:rsid w:val="000B21AE"/>
    <w:rsid w:val="000B25C2"/>
    <w:rsid w:val="000B295B"/>
    <w:rsid w:val="000B6323"/>
    <w:rsid w:val="000C186D"/>
    <w:rsid w:val="000C2C09"/>
    <w:rsid w:val="000C3DD7"/>
    <w:rsid w:val="000C58DF"/>
    <w:rsid w:val="000D08EA"/>
    <w:rsid w:val="000D187A"/>
    <w:rsid w:val="000D228D"/>
    <w:rsid w:val="000D55F1"/>
    <w:rsid w:val="000D79DE"/>
    <w:rsid w:val="000E12B6"/>
    <w:rsid w:val="000E7598"/>
    <w:rsid w:val="000F192E"/>
    <w:rsid w:val="000F27D9"/>
    <w:rsid w:val="00100703"/>
    <w:rsid w:val="00100988"/>
    <w:rsid w:val="001029C0"/>
    <w:rsid w:val="0010486A"/>
    <w:rsid w:val="00105678"/>
    <w:rsid w:val="001079EE"/>
    <w:rsid w:val="00111C8A"/>
    <w:rsid w:val="00114018"/>
    <w:rsid w:val="00117BA4"/>
    <w:rsid w:val="00120B0D"/>
    <w:rsid w:val="00121337"/>
    <w:rsid w:val="00124F95"/>
    <w:rsid w:val="00125097"/>
    <w:rsid w:val="001278B4"/>
    <w:rsid w:val="0013058C"/>
    <w:rsid w:val="00132E3E"/>
    <w:rsid w:val="00134411"/>
    <w:rsid w:val="00135CB9"/>
    <w:rsid w:val="00137AA5"/>
    <w:rsid w:val="00140DFE"/>
    <w:rsid w:val="00141102"/>
    <w:rsid w:val="00143081"/>
    <w:rsid w:val="001458C1"/>
    <w:rsid w:val="001470B8"/>
    <w:rsid w:val="00156861"/>
    <w:rsid w:val="00157CFB"/>
    <w:rsid w:val="00161A95"/>
    <w:rsid w:val="001626CD"/>
    <w:rsid w:val="001652C1"/>
    <w:rsid w:val="0016717A"/>
    <w:rsid w:val="001735EA"/>
    <w:rsid w:val="00174397"/>
    <w:rsid w:val="00174CE6"/>
    <w:rsid w:val="001754BD"/>
    <w:rsid w:val="00176CFD"/>
    <w:rsid w:val="001779D1"/>
    <w:rsid w:val="00180FC9"/>
    <w:rsid w:val="00181BC8"/>
    <w:rsid w:val="00182907"/>
    <w:rsid w:val="0018631E"/>
    <w:rsid w:val="0019070C"/>
    <w:rsid w:val="00192420"/>
    <w:rsid w:val="001934DA"/>
    <w:rsid w:val="00193D42"/>
    <w:rsid w:val="00194F4B"/>
    <w:rsid w:val="001965A8"/>
    <w:rsid w:val="00197649"/>
    <w:rsid w:val="001A1436"/>
    <w:rsid w:val="001A4C4B"/>
    <w:rsid w:val="001A5A31"/>
    <w:rsid w:val="001A5F6D"/>
    <w:rsid w:val="001A7818"/>
    <w:rsid w:val="001B7126"/>
    <w:rsid w:val="001C1031"/>
    <w:rsid w:val="001C1B61"/>
    <w:rsid w:val="001C2FCF"/>
    <w:rsid w:val="001E1C5C"/>
    <w:rsid w:val="001E33B0"/>
    <w:rsid w:val="001E6DF6"/>
    <w:rsid w:val="001F0A07"/>
    <w:rsid w:val="001F0F66"/>
    <w:rsid w:val="001F13D6"/>
    <w:rsid w:val="001F16DC"/>
    <w:rsid w:val="001F473C"/>
    <w:rsid w:val="001F4AA1"/>
    <w:rsid w:val="001F5DB0"/>
    <w:rsid w:val="00201E85"/>
    <w:rsid w:val="0020232A"/>
    <w:rsid w:val="0020387F"/>
    <w:rsid w:val="00206DD9"/>
    <w:rsid w:val="00207D5E"/>
    <w:rsid w:val="00212F1A"/>
    <w:rsid w:val="002175CA"/>
    <w:rsid w:val="00223A00"/>
    <w:rsid w:val="00224F12"/>
    <w:rsid w:val="002252D4"/>
    <w:rsid w:val="00234A51"/>
    <w:rsid w:val="00234A81"/>
    <w:rsid w:val="00236184"/>
    <w:rsid w:val="00237905"/>
    <w:rsid w:val="00240AA0"/>
    <w:rsid w:val="002426FB"/>
    <w:rsid w:val="002451C2"/>
    <w:rsid w:val="00250FF3"/>
    <w:rsid w:val="0025237B"/>
    <w:rsid w:val="00253902"/>
    <w:rsid w:val="00254A58"/>
    <w:rsid w:val="00254B7A"/>
    <w:rsid w:val="00255B73"/>
    <w:rsid w:val="0025696E"/>
    <w:rsid w:val="002579A4"/>
    <w:rsid w:val="00257AFF"/>
    <w:rsid w:val="00264BB8"/>
    <w:rsid w:val="00270F53"/>
    <w:rsid w:val="0027167E"/>
    <w:rsid w:val="002727C4"/>
    <w:rsid w:val="00272E9A"/>
    <w:rsid w:val="00275CD7"/>
    <w:rsid w:val="00283729"/>
    <w:rsid w:val="00292AE6"/>
    <w:rsid w:val="00292BA4"/>
    <w:rsid w:val="00293ADB"/>
    <w:rsid w:val="00294455"/>
    <w:rsid w:val="002A00D8"/>
    <w:rsid w:val="002A3962"/>
    <w:rsid w:val="002A43B6"/>
    <w:rsid w:val="002A67B5"/>
    <w:rsid w:val="002B0326"/>
    <w:rsid w:val="002B2C45"/>
    <w:rsid w:val="002B36C7"/>
    <w:rsid w:val="002B64C6"/>
    <w:rsid w:val="002B6CA1"/>
    <w:rsid w:val="002C1F97"/>
    <w:rsid w:val="002C2A27"/>
    <w:rsid w:val="002C2C40"/>
    <w:rsid w:val="002C558B"/>
    <w:rsid w:val="002C558C"/>
    <w:rsid w:val="002D549B"/>
    <w:rsid w:val="002D5954"/>
    <w:rsid w:val="002E1284"/>
    <w:rsid w:val="002E1D71"/>
    <w:rsid w:val="002E6592"/>
    <w:rsid w:val="002E68EE"/>
    <w:rsid w:val="002F1F64"/>
    <w:rsid w:val="002F55E9"/>
    <w:rsid w:val="002F771A"/>
    <w:rsid w:val="002F7B0E"/>
    <w:rsid w:val="00300B25"/>
    <w:rsid w:val="00301411"/>
    <w:rsid w:val="00305948"/>
    <w:rsid w:val="003075F8"/>
    <w:rsid w:val="003125B9"/>
    <w:rsid w:val="00313625"/>
    <w:rsid w:val="00317C22"/>
    <w:rsid w:val="00320742"/>
    <w:rsid w:val="00320A23"/>
    <w:rsid w:val="003216A9"/>
    <w:rsid w:val="0032252E"/>
    <w:rsid w:val="003243A7"/>
    <w:rsid w:val="00331B29"/>
    <w:rsid w:val="00334097"/>
    <w:rsid w:val="003340B4"/>
    <w:rsid w:val="00334EF2"/>
    <w:rsid w:val="003352DB"/>
    <w:rsid w:val="003365E0"/>
    <w:rsid w:val="00336FB3"/>
    <w:rsid w:val="003379F8"/>
    <w:rsid w:val="003413C0"/>
    <w:rsid w:val="003414EC"/>
    <w:rsid w:val="003465E8"/>
    <w:rsid w:val="00347923"/>
    <w:rsid w:val="003536C6"/>
    <w:rsid w:val="00353AF3"/>
    <w:rsid w:val="00357F75"/>
    <w:rsid w:val="00360965"/>
    <w:rsid w:val="003623F0"/>
    <w:rsid w:val="00363D36"/>
    <w:rsid w:val="00364079"/>
    <w:rsid w:val="00366657"/>
    <w:rsid w:val="003706E5"/>
    <w:rsid w:val="003710AF"/>
    <w:rsid w:val="003710E1"/>
    <w:rsid w:val="0037209D"/>
    <w:rsid w:val="00372AA0"/>
    <w:rsid w:val="003745FD"/>
    <w:rsid w:val="003824F9"/>
    <w:rsid w:val="00383AE3"/>
    <w:rsid w:val="003841B8"/>
    <w:rsid w:val="003866A0"/>
    <w:rsid w:val="00387BC4"/>
    <w:rsid w:val="003911CE"/>
    <w:rsid w:val="00391CFA"/>
    <w:rsid w:val="00393771"/>
    <w:rsid w:val="00394254"/>
    <w:rsid w:val="0039454D"/>
    <w:rsid w:val="003972BE"/>
    <w:rsid w:val="003973E4"/>
    <w:rsid w:val="003A00F5"/>
    <w:rsid w:val="003A1CC9"/>
    <w:rsid w:val="003A20F0"/>
    <w:rsid w:val="003A22A4"/>
    <w:rsid w:val="003A23B5"/>
    <w:rsid w:val="003A2A56"/>
    <w:rsid w:val="003A3454"/>
    <w:rsid w:val="003A373C"/>
    <w:rsid w:val="003A3873"/>
    <w:rsid w:val="003A51F3"/>
    <w:rsid w:val="003A53B5"/>
    <w:rsid w:val="003A75A6"/>
    <w:rsid w:val="003C2C43"/>
    <w:rsid w:val="003C5BAD"/>
    <w:rsid w:val="003C7533"/>
    <w:rsid w:val="003D04E6"/>
    <w:rsid w:val="003D15DD"/>
    <w:rsid w:val="003D4C5E"/>
    <w:rsid w:val="003D53CB"/>
    <w:rsid w:val="003D5C4A"/>
    <w:rsid w:val="003D7009"/>
    <w:rsid w:val="003D7A9A"/>
    <w:rsid w:val="003E30CC"/>
    <w:rsid w:val="003E3B2D"/>
    <w:rsid w:val="003E678B"/>
    <w:rsid w:val="003F0276"/>
    <w:rsid w:val="003F1201"/>
    <w:rsid w:val="003F26C8"/>
    <w:rsid w:val="004061AA"/>
    <w:rsid w:val="004105F9"/>
    <w:rsid w:val="0041108E"/>
    <w:rsid w:val="00420B63"/>
    <w:rsid w:val="004214BA"/>
    <w:rsid w:val="00426175"/>
    <w:rsid w:val="00427034"/>
    <w:rsid w:val="00432ED6"/>
    <w:rsid w:val="004338CE"/>
    <w:rsid w:val="00434074"/>
    <w:rsid w:val="00435887"/>
    <w:rsid w:val="00435FDB"/>
    <w:rsid w:val="00443CC9"/>
    <w:rsid w:val="00451472"/>
    <w:rsid w:val="00454F3E"/>
    <w:rsid w:val="00456B75"/>
    <w:rsid w:val="00456E67"/>
    <w:rsid w:val="00457509"/>
    <w:rsid w:val="00462116"/>
    <w:rsid w:val="00466D9B"/>
    <w:rsid w:val="0047130B"/>
    <w:rsid w:val="004736A4"/>
    <w:rsid w:val="00473702"/>
    <w:rsid w:val="00475840"/>
    <w:rsid w:val="00475D6F"/>
    <w:rsid w:val="00482D94"/>
    <w:rsid w:val="00483647"/>
    <w:rsid w:val="0048434C"/>
    <w:rsid w:val="004908E4"/>
    <w:rsid w:val="00491733"/>
    <w:rsid w:val="0049377B"/>
    <w:rsid w:val="00494097"/>
    <w:rsid w:val="004A3441"/>
    <w:rsid w:val="004A4229"/>
    <w:rsid w:val="004A433D"/>
    <w:rsid w:val="004A605F"/>
    <w:rsid w:val="004A66F2"/>
    <w:rsid w:val="004C0066"/>
    <w:rsid w:val="004C2705"/>
    <w:rsid w:val="004C406C"/>
    <w:rsid w:val="004C503B"/>
    <w:rsid w:val="004C5374"/>
    <w:rsid w:val="004C7307"/>
    <w:rsid w:val="004C79A5"/>
    <w:rsid w:val="004D17D6"/>
    <w:rsid w:val="004D2009"/>
    <w:rsid w:val="004D5A04"/>
    <w:rsid w:val="004D62BE"/>
    <w:rsid w:val="004D7B32"/>
    <w:rsid w:val="004E468E"/>
    <w:rsid w:val="004E60A8"/>
    <w:rsid w:val="004F4564"/>
    <w:rsid w:val="004F668C"/>
    <w:rsid w:val="004F6F83"/>
    <w:rsid w:val="00500705"/>
    <w:rsid w:val="0050102F"/>
    <w:rsid w:val="0050115C"/>
    <w:rsid w:val="00502641"/>
    <w:rsid w:val="00503F31"/>
    <w:rsid w:val="00511372"/>
    <w:rsid w:val="00512E5D"/>
    <w:rsid w:val="00514530"/>
    <w:rsid w:val="00520EB1"/>
    <w:rsid w:val="00521C31"/>
    <w:rsid w:val="00523A65"/>
    <w:rsid w:val="00523E09"/>
    <w:rsid w:val="005248AB"/>
    <w:rsid w:val="00525D08"/>
    <w:rsid w:val="005279DB"/>
    <w:rsid w:val="005328B7"/>
    <w:rsid w:val="00532A37"/>
    <w:rsid w:val="00534218"/>
    <w:rsid w:val="005363C1"/>
    <w:rsid w:val="00540BD2"/>
    <w:rsid w:val="005428DD"/>
    <w:rsid w:val="00546AEC"/>
    <w:rsid w:val="00547A91"/>
    <w:rsid w:val="00547BF6"/>
    <w:rsid w:val="00550D07"/>
    <w:rsid w:val="00551333"/>
    <w:rsid w:val="00551625"/>
    <w:rsid w:val="005638DD"/>
    <w:rsid w:val="00564B5C"/>
    <w:rsid w:val="00570067"/>
    <w:rsid w:val="00572E2F"/>
    <w:rsid w:val="00577B86"/>
    <w:rsid w:val="00580E62"/>
    <w:rsid w:val="005838C1"/>
    <w:rsid w:val="00590373"/>
    <w:rsid w:val="00592BAB"/>
    <w:rsid w:val="00594EC6"/>
    <w:rsid w:val="00595FDA"/>
    <w:rsid w:val="00597B03"/>
    <w:rsid w:val="005A0C16"/>
    <w:rsid w:val="005A3DD1"/>
    <w:rsid w:val="005A46BD"/>
    <w:rsid w:val="005A545D"/>
    <w:rsid w:val="005A72B2"/>
    <w:rsid w:val="005B0052"/>
    <w:rsid w:val="005B037C"/>
    <w:rsid w:val="005B1A1A"/>
    <w:rsid w:val="005B2EF4"/>
    <w:rsid w:val="005B68AD"/>
    <w:rsid w:val="005B7C05"/>
    <w:rsid w:val="005C18BA"/>
    <w:rsid w:val="005C2C65"/>
    <w:rsid w:val="005C5046"/>
    <w:rsid w:val="005C5F80"/>
    <w:rsid w:val="005C6B14"/>
    <w:rsid w:val="005D3A43"/>
    <w:rsid w:val="005D4ED3"/>
    <w:rsid w:val="005D56FB"/>
    <w:rsid w:val="005E11CC"/>
    <w:rsid w:val="005E31DF"/>
    <w:rsid w:val="005E4478"/>
    <w:rsid w:val="005E4EF1"/>
    <w:rsid w:val="005E5A7E"/>
    <w:rsid w:val="005E6F1A"/>
    <w:rsid w:val="005E721D"/>
    <w:rsid w:val="005E7C62"/>
    <w:rsid w:val="005F0423"/>
    <w:rsid w:val="005F18D5"/>
    <w:rsid w:val="005F2604"/>
    <w:rsid w:val="005F561F"/>
    <w:rsid w:val="005F5A43"/>
    <w:rsid w:val="00600823"/>
    <w:rsid w:val="0060278B"/>
    <w:rsid w:val="00603793"/>
    <w:rsid w:val="00604072"/>
    <w:rsid w:val="006041E1"/>
    <w:rsid w:val="006043FE"/>
    <w:rsid w:val="00606E57"/>
    <w:rsid w:val="00610ED1"/>
    <w:rsid w:val="0061255C"/>
    <w:rsid w:val="00612DBC"/>
    <w:rsid w:val="00613B94"/>
    <w:rsid w:val="0061479C"/>
    <w:rsid w:val="0061578D"/>
    <w:rsid w:val="0061693F"/>
    <w:rsid w:val="00617017"/>
    <w:rsid w:val="00622027"/>
    <w:rsid w:val="0062224D"/>
    <w:rsid w:val="006235B3"/>
    <w:rsid w:val="0062593C"/>
    <w:rsid w:val="00630557"/>
    <w:rsid w:val="0063157E"/>
    <w:rsid w:val="00635CC7"/>
    <w:rsid w:val="006365E3"/>
    <w:rsid w:val="006368D0"/>
    <w:rsid w:val="0064267B"/>
    <w:rsid w:val="00642F58"/>
    <w:rsid w:val="00645DCC"/>
    <w:rsid w:val="006512A0"/>
    <w:rsid w:val="0065354A"/>
    <w:rsid w:val="00653A04"/>
    <w:rsid w:val="006546D0"/>
    <w:rsid w:val="0065487C"/>
    <w:rsid w:val="00660F75"/>
    <w:rsid w:val="00662549"/>
    <w:rsid w:val="0067109D"/>
    <w:rsid w:val="00671270"/>
    <w:rsid w:val="00672A7D"/>
    <w:rsid w:val="00673C59"/>
    <w:rsid w:val="00680499"/>
    <w:rsid w:val="006860C7"/>
    <w:rsid w:val="00686214"/>
    <w:rsid w:val="00686A7A"/>
    <w:rsid w:val="00686AD2"/>
    <w:rsid w:val="00691D65"/>
    <w:rsid w:val="006934D2"/>
    <w:rsid w:val="00697280"/>
    <w:rsid w:val="00697BB5"/>
    <w:rsid w:val="006A0B8D"/>
    <w:rsid w:val="006A3622"/>
    <w:rsid w:val="006A3B5A"/>
    <w:rsid w:val="006A50C1"/>
    <w:rsid w:val="006B3680"/>
    <w:rsid w:val="006B39A5"/>
    <w:rsid w:val="006B44D7"/>
    <w:rsid w:val="006C2381"/>
    <w:rsid w:val="006C2CEF"/>
    <w:rsid w:val="006C2DC5"/>
    <w:rsid w:val="006D0584"/>
    <w:rsid w:val="006D1F30"/>
    <w:rsid w:val="006D2FBE"/>
    <w:rsid w:val="006D4176"/>
    <w:rsid w:val="006D52EA"/>
    <w:rsid w:val="006D6DE4"/>
    <w:rsid w:val="006D7B35"/>
    <w:rsid w:val="006E7120"/>
    <w:rsid w:val="006E7AAC"/>
    <w:rsid w:val="006E7B32"/>
    <w:rsid w:val="006E7C05"/>
    <w:rsid w:val="006F0F77"/>
    <w:rsid w:val="006F1E75"/>
    <w:rsid w:val="006F245D"/>
    <w:rsid w:val="006F570A"/>
    <w:rsid w:val="006F6974"/>
    <w:rsid w:val="007001E9"/>
    <w:rsid w:val="007050E9"/>
    <w:rsid w:val="0071078A"/>
    <w:rsid w:val="00713216"/>
    <w:rsid w:val="0071479A"/>
    <w:rsid w:val="007214B1"/>
    <w:rsid w:val="007225A5"/>
    <w:rsid w:val="007249AE"/>
    <w:rsid w:val="007250AD"/>
    <w:rsid w:val="00726E6D"/>
    <w:rsid w:val="00730324"/>
    <w:rsid w:val="0074356D"/>
    <w:rsid w:val="007453F6"/>
    <w:rsid w:val="00745A9A"/>
    <w:rsid w:val="0074615E"/>
    <w:rsid w:val="00750ADB"/>
    <w:rsid w:val="00751B1C"/>
    <w:rsid w:val="0075203C"/>
    <w:rsid w:val="00756745"/>
    <w:rsid w:val="00757990"/>
    <w:rsid w:val="00763815"/>
    <w:rsid w:val="007775AE"/>
    <w:rsid w:val="0077787C"/>
    <w:rsid w:val="0078063A"/>
    <w:rsid w:val="007811C3"/>
    <w:rsid w:val="00781993"/>
    <w:rsid w:val="007850C2"/>
    <w:rsid w:val="0078685A"/>
    <w:rsid w:val="007877EB"/>
    <w:rsid w:val="00790AB2"/>
    <w:rsid w:val="00790E1D"/>
    <w:rsid w:val="00792CA4"/>
    <w:rsid w:val="007935AB"/>
    <w:rsid w:val="00796676"/>
    <w:rsid w:val="007A0CE9"/>
    <w:rsid w:val="007A5B8C"/>
    <w:rsid w:val="007B10E4"/>
    <w:rsid w:val="007B1186"/>
    <w:rsid w:val="007B2E0E"/>
    <w:rsid w:val="007B4A22"/>
    <w:rsid w:val="007C277E"/>
    <w:rsid w:val="007C30E9"/>
    <w:rsid w:val="007D039F"/>
    <w:rsid w:val="007D09B9"/>
    <w:rsid w:val="007D0E3C"/>
    <w:rsid w:val="007D21E9"/>
    <w:rsid w:val="007D64A0"/>
    <w:rsid w:val="007E11F1"/>
    <w:rsid w:val="007E1957"/>
    <w:rsid w:val="007E3BCE"/>
    <w:rsid w:val="007E619B"/>
    <w:rsid w:val="007E6EE4"/>
    <w:rsid w:val="007F1B73"/>
    <w:rsid w:val="007F6153"/>
    <w:rsid w:val="008009BD"/>
    <w:rsid w:val="00805091"/>
    <w:rsid w:val="008055C2"/>
    <w:rsid w:val="0080623C"/>
    <w:rsid w:val="008070AE"/>
    <w:rsid w:val="00807570"/>
    <w:rsid w:val="0080795A"/>
    <w:rsid w:val="0081005D"/>
    <w:rsid w:val="00812928"/>
    <w:rsid w:val="00812E11"/>
    <w:rsid w:val="0081430C"/>
    <w:rsid w:val="008204E9"/>
    <w:rsid w:val="0082121C"/>
    <w:rsid w:val="00823827"/>
    <w:rsid w:val="00834A87"/>
    <w:rsid w:val="00834B4F"/>
    <w:rsid w:val="008372D0"/>
    <w:rsid w:val="0084211D"/>
    <w:rsid w:val="0084230E"/>
    <w:rsid w:val="00844098"/>
    <w:rsid w:val="00844486"/>
    <w:rsid w:val="00844698"/>
    <w:rsid w:val="00851231"/>
    <w:rsid w:val="0085453A"/>
    <w:rsid w:val="00855D88"/>
    <w:rsid w:val="00856C03"/>
    <w:rsid w:val="0086066A"/>
    <w:rsid w:val="00861DC2"/>
    <w:rsid w:val="00862F9E"/>
    <w:rsid w:val="0086308B"/>
    <w:rsid w:val="008653FF"/>
    <w:rsid w:val="00866689"/>
    <w:rsid w:val="00866B23"/>
    <w:rsid w:val="00872059"/>
    <w:rsid w:val="0087333D"/>
    <w:rsid w:val="00873FF3"/>
    <w:rsid w:val="008763FF"/>
    <w:rsid w:val="00886CD8"/>
    <w:rsid w:val="0089533E"/>
    <w:rsid w:val="008973D2"/>
    <w:rsid w:val="008A5484"/>
    <w:rsid w:val="008A5DDB"/>
    <w:rsid w:val="008A629B"/>
    <w:rsid w:val="008A6D07"/>
    <w:rsid w:val="008B1A35"/>
    <w:rsid w:val="008B355B"/>
    <w:rsid w:val="008B66E5"/>
    <w:rsid w:val="008B6D38"/>
    <w:rsid w:val="008B6FDA"/>
    <w:rsid w:val="008B7B83"/>
    <w:rsid w:val="008B7E77"/>
    <w:rsid w:val="008D4235"/>
    <w:rsid w:val="008D4341"/>
    <w:rsid w:val="008D51C0"/>
    <w:rsid w:val="008D68E5"/>
    <w:rsid w:val="008D7714"/>
    <w:rsid w:val="008E010A"/>
    <w:rsid w:val="008E092B"/>
    <w:rsid w:val="008E705C"/>
    <w:rsid w:val="008E7F95"/>
    <w:rsid w:val="008F3DD3"/>
    <w:rsid w:val="008F3EE9"/>
    <w:rsid w:val="008F6D79"/>
    <w:rsid w:val="008F6F2D"/>
    <w:rsid w:val="00901E5B"/>
    <w:rsid w:val="0090281E"/>
    <w:rsid w:val="00903C68"/>
    <w:rsid w:val="009040B1"/>
    <w:rsid w:val="009046FD"/>
    <w:rsid w:val="009070FF"/>
    <w:rsid w:val="00907E4C"/>
    <w:rsid w:val="00910746"/>
    <w:rsid w:val="009151FC"/>
    <w:rsid w:val="0091559B"/>
    <w:rsid w:val="0091596A"/>
    <w:rsid w:val="0091641B"/>
    <w:rsid w:val="00916E7A"/>
    <w:rsid w:val="009203AF"/>
    <w:rsid w:val="00921360"/>
    <w:rsid w:val="00924292"/>
    <w:rsid w:val="00925846"/>
    <w:rsid w:val="009308D7"/>
    <w:rsid w:val="00930CB9"/>
    <w:rsid w:val="00930CC8"/>
    <w:rsid w:val="00930FE5"/>
    <w:rsid w:val="00932DBC"/>
    <w:rsid w:val="00941F24"/>
    <w:rsid w:val="009422EE"/>
    <w:rsid w:val="00943BDD"/>
    <w:rsid w:val="009449A8"/>
    <w:rsid w:val="009455A0"/>
    <w:rsid w:val="0095795D"/>
    <w:rsid w:val="00966EC2"/>
    <w:rsid w:val="00970CB1"/>
    <w:rsid w:val="0097134F"/>
    <w:rsid w:val="009720D2"/>
    <w:rsid w:val="00973354"/>
    <w:rsid w:val="00976AF6"/>
    <w:rsid w:val="00980524"/>
    <w:rsid w:val="00980D2E"/>
    <w:rsid w:val="009849C9"/>
    <w:rsid w:val="00984C05"/>
    <w:rsid w:val="009852FC"/>
    <w:rsid w:val="00986821"/>
    <w:rsid w:val="00986F85"/>
    <w:rsid w:val="00987575"/>
    <w:rsid w:val="0099262D"/>
    <w:rsid w:val="0099441E"/>
    <w:rsid w:val="009956F4"/>
    <w:rsid w:val="009A33B7"/>
    <w:rsid w:val="009A49B2"/>
    <w:rsid w:val="009A617B"/>
    <w:rsid w:val="009A62C2"/>
    <w:rsid w:val="009B15CB"/>
    <w:rsid w:val="009B22EB"/>
    <w:rsid w:val="009B2671"/>
    <w:rsid w:val="009B2C6D"/>
    <w:rsid w:val="009C1090"/>
    <w:rsid w:val="009C1342"/>
    <w:rsid w:val="009C62AE"/>
    <w:rsid w:val="009D3E59"/>
    <w:rsid w:val="009D6F8B"/>
    <w:rsid w:val="009D70A1"/>
    <w:rsid w:val="009E2D40"/>
    <w:rsid w:val="009E3787"/>
    <w:rsid w:val="009E63E8"/>
    <w:rsid w:val="009E70B2"/>
    <w:rsid w:val="009F0DDD"/>
    <w:rsid w:val="009F172B"/>
    <w:rsid w:val="009F2049"/>
    <w:rsid w:val="009F379B"/>
    <w:rsid w:val="009F78E9"/>
    <w:rsid w:val="00A034DA"/>
    <w:rsid w:val="00A034F0"/>
    <w:rsid w:val="00A106BB"/>
    <w:rsid w:val="00A12E72"/>
    <w:rsid w:val="00A12FE9"/>
    <w:rsid w:val="00A1317B"/>
    <w:rsid w:val="00A13405"/>
    <w:rsid w:val="00A15B49"/>
    <w:rsid w:val="00A164EC"/>
    <w:rsid w:val="00A17A9F"/>
    <w:rsid w:val="00A20292"/>
    <w:rsid w:val="00A25712"/>
    <w:rsid w:val="00A32F39"/>
    <w:rsid w:val="00A349A7"/>
    <w:rsid w:val="00A3536B"/>
    <w:rsid w:val="00A42131"/>
    <w:rsid w:val="00A42221"/>
    <w:rsid w:val="00A434D9"/>
    <w:rsid w:val="00A43E44"/>
    <w:rsid w:val="00A45F6A"/>
    <w:rsid w:val="00A51708"/>
    <w:rsid w:val="00A51810"/>
    <w:rsid w:val="00A54777"/>
    <w:rsid w:val="00A55A66"/>
    <w:rsid w:val="00A65CE1"/>
    <w:rsid w:val="00A65ECA"/>
    <w:rsid w:val="00A713D1"/>
    <w:rsid w:val="00A725DE"/>
    <w:rsid w:val="00A72704"/>
    <w:rsid w:val="00A747B4"/>
    <w:rsid w:val="00A7495C"/>
    <w:rsid w:val="00A82789"/>
    <w:rsid w:val="00A82C70"/>
    <w:rsid w:val="00A866BA"/>
    <w:rsid w:val="00A9176E"/>
    <w:rsid w:val="00AA3634"/>
    <w:rsid w:val="00AA5D9D"/>
    <w:rsid w:val="00AA7D7C"/>
    <w:rsid w:val="00AB0DCC"/>
    <w:rsid w:val="00AB1107"/>
    <w:rsid w:val="00AB4A04"/>
    <w:rsid w:val="00AB557C"/>
    <w:rsid w:val="00AB7E0A"/>
    <w:rsid w:val="00AC1046"/>
    <w:rsid w:val="00AC607B"/>
    <w:rsid w:val="00AD0F2F"/>
    <w:rsid w:val="00AD10FA"/>
    <w:rsid w:val="00AD1106"/>
    <w:rsid w:val="00AD191E"/>
    <w:rsid w:val="00AD2348"/>
    <w:rsid w:val="00AD2AF4"/>
    <w:rsid w:val="00AD4BE2"/>
    <w:rsid w:val="00AD6174"/>
    <w:rsid w:val="00AD68A7"/>
    <w:rsid w:val="00AD71ED"/>
    <w:rsid w:val="00AE0F67"/>
    <w:rsid w:val="00AE1BEE"/>
    <w:rsid w:val="00AE231F"/>
    <w:rsid w:val="00AE686A"/>
    <w:rsid w:val="00AE736F"/>
    <w:rsid w:val="00AF239E"/>
    <w:rsid w:val="00AF489A"/>
    <w:rsid w:val="00B0586C"/>
    <w:rsid w:val="00B07425"/>
    <w:rsid w:val="00B117AE"/>
    <w:rsid w:val="00B1269D"/>
    <w:rsid w:val="00B1474E"/>
    <w:rsid w:val="00B1570E"/>
    <w:rsid w:val="00B16C97"/>
    <w:rsid w:val="00B16E0D"/>
    <w:rsid w:val="00B217B0"/>
    <w:rsid w:val="00B22760"/>
    <w:rsid w:val="00B228C8"/>
    <w:rsid w:val="00B22BF0"/>
    <w:rsid w:val="00B23375"/>
    <w:rsid w:val="00B2354F"/>
    <w:rsid w:val="00B23F7D"/>
    <w:rsid w:val="00B24E43"/>
    <w:rsid w:val="00B258E0"/>
    <w:rsid w:val="00B31C7F"/>
    <w:rsid w:val="00B32A2F"/>
    <w:rsid w:val="00B355DC"/>
    <w:rsid w:val="00B404AB"/>
    <w:rsid w:val="00B407D2"/>
    <w:rsid w:val="00B4080D"/>
    <w:rsid w:val="00B43087"/>
    <w:rsid w:val="00B43313"/>
    <w:rsid w:val="00B44CE9"/>
    <w:rsid w:val="00B46EFD"/>
    <w:rsid w:val="00B510EF"/>
    <w:rsid w:val="00B5374C"/>
    <w:rsid w:val="00B55398"/>
    <w:rsid w:val="00B60243"/>
    <w:rsid w:val="00B62AAA"/>
    <w:rsid w:val="00B66553"/>
    <w:rsid w:val="00B72518"/>
    <w:rsid w:val="00B8248E"/>
    <w:rsid w:val="00B82BEE"/>
    <w:rsid w:val="00B82C0C"/>
    <w:rsid w:val="00B839C3"/>
    <w:rsid w:val="00B84840"/>
    <w:rsid w:val="00B85297"/>
    <w:rsid w:val="00B868C0"/>
    <w:rsid w:val="00B87442"/>
    <w:rsid w:val="00B9337D"/>
    <w:rsid w:val="00B941D6"/>
    <w:rsid w:val="00B9439A"/>
    <w:rsid w:val="00B9634F"/>
    <w:rsid w:val="00BB27C0"/>
    <w:rsid w:val="00BB3709"/>
    <w:rsid w:val="00BB491D"/>
    <w:rsid w:val="00BB4A02"/>
    <w:rsid w:val="00BB4B8D"/>
    <w:rsid w:val="00BB5E6C"/>
    <w:rsid w:val="00BB6A7E"/>
    <w:rsid w:val="00BB705E"/>
    <w:rsid w:val="00BB7D0D"/>
    <w:rsid w:val="00BC0782"/>
    <w:rsid w:val="00BC1DD9"/>
    <w:rsid w:val="00BD52BF"/>
    <w:rsid w:val="00BE03ED"/>
    <w:rsid w:val="00BE0E12"/>
    <w:rsid w:val="00BE33A2"/>
    <w:rsid w:val="00BE5EBD"/>
    <w:rsid w:val="00BE7C5A"/>
    <w:rsid w:val="00BE7E00"/>
    <w:rsid w:val="00BF1B3A"/>
    <w:rsid w:val="00BF31EC"/>
    <w:rsid w:val="00BF356A"/>
    <w:rsid w:val="00BF756C"/>
    <w:rsid w:val="00C00CFA"/>
    <w:rsid w:val="00C01748"/>
    <w:rsid w:val="00C02A55"/>
    <w:rsid w:val="00C03061"/>
    <w:rsid w:val="00C05627"/>
    <w:rsid w:val="00C06BD5"/>
    <w:rsid w:val="00C0770D"/>
    <w:rsid w:val="00C07724"/>
    <w:rsid w:val="00C11924"/>
    <w:rsid w:val="00C12C7F"/>
    <w:rsid w:val="00C1419C"/>
    <w:rsid w:val="00C1466F"/>
    <w:rsid w:val="00C15C4B"/>
    <w:rsid w:val="00C22A39"/>
    <w:rsid w:val="00C25333"/>
    <w:rsid w:val="00C27077"/>
    <w:rsid w:val="00C301FF"/>
    <w:rsid w:val="00C3089A"/>
    <w:rsid w:val="00C30ACC"/>
    <w:rsid w:val="00C310F8"/>
    <w:rsid w:val="00C323F0"/>
    <w:rsid w:val="00C3568D"/>
    <w:rsid w:val="00C358D0"/>
    <w:rsid w:val="00C36838"/>
    <w:rsid w:val="00C41B98"/>
    <w:rsid w:val="00C458AE"/>
    <w:rsid w:val="00C5162A"/>
    <w:rsid w:val="00C51874"/>
    <w:rsid w:val="00C51AF0"/>
    <w:rsid w:val="00C5268B"/>
    <w:rsid w:val="00C53C69"/>
    <w:rsid w:val="00C60DEE"/>
    <w:rsid w:val="00C6265E"/>
    <w:rsid w:val="00C64906"/>
    <w:rsid w:val="00C64A45"/>
    <w:rsid w:val="00C7357A"/>
    <w:rsid w:val="00C7379E"/>
    <w:rsid w:val="00C74237"/>
    <w:rsid w:val="00C770E7"/>
    <w:rsid w:val="00C771BA"/>
    <w:rsid w:val="00C83A09"/>
    <w:rsid w:val="00C85E8F"/>
    <w:rsid w:val="00C94F06"/>
    <w:rsid w:val="00C96203"/>
    <w:rsid w:val="00CA18C0"/>
    <w:rsid w:val="00CA24F7"/>
    <w:rsid w:val="00CA308A"/>
    <w:rsid w:val="00CA3D08"/>
    <w:rsid w:val="00CA5442"/>
    <w:rsid w:val="00CA5C03"/>
    <w:rsid w:val="00CB0573"/>
    <w:rsid w:val="00CB3CE8"/>
    <w:rsid w:val="00CB4D3B"/>
    <w:rsid w:val="00CB7DF4"/>
    <w:rsid w:val="00CC4F51"/>
    <w:rsid w:val="00CC51F0"/>
    <w:rsid w:val="00CC60DD"/>
    <w:rsid w:val="00CC6484"/>
    <w:rsid w:val="00CC6C4A"/>
    <w:rsid w:val="00CD45BA"/>
    <w:rsid w:val="00CD7516"/>
    <w:rsid w:val="00CE0143"/>
    <w:rsid w:val="00CE0B0B"/>
    <w:rsid w:val="00CE43EF"/>
    <w:rsid w:val="00CF0077"/>
    <w:rsid w:val="00CF2D5B"/>
    <w:rsid w:val="00CF76B8"/>
    <w:rsid w:val="00D00EA4"/>
    <w:rsid w:val="00D0174F"/>
    <w:rsid w:val="00D03F30"/>
    <w:rsid w:val="00D052E6"/>
    <w:rsid w:val="00D1132D"/>
    <w:rsid w:val="00D11647"/>
    <w:rsid w:val="00D11AA2"/>
    <w:rsid w:val="00D12EDD"/>
    <w:rsid w:val="00D1395C"/>
    <w:rsid w:val="00D14034"/>
    <w:rsid w:val="00D16E8E"/>
    <w:rsid w:val="00D235A0"/>
    <w:rsid w:val="00D23ADE"/>
    <w:rsid w:val="00D30EEB"/>
    <w:rsid w:val="00D3365D"/>
    <w:rsid w:val="00D47D4D"/>
    <w:rsid w:val="00D5008F"/>
    <w:rsid w:val="00D551A0"/>
    <w:rsid w:val="00D66D0D"/>
    <w:rsid w:val="00D66E28"/>
    <w:rsid w:val="00D71C73"/>
    <w:rsid w:val="00D725E6"/>
    <w:rsid w:val="00D735E2"/>
    <w:rsid w:val="00D74CF7"/>
    <w:rsid w:val="00D74DFB"/>
    <w:rsid w:val="00D76014"/>
    <w:rsid w:val="00D76F88"/>
    <w:rsid w:val="00D827AE"/>
    <w:rsid w:val="00D86810"/>
    <w:rsid w:val="00D870DE"/>
    <w:rsid w:val="00D87AE5"/>
    <w:rsid w:val="00D92B75"/>
    <w:rsid w:val="00D95D1D"/>
    <w:rsid w:val="00DA0693"/>
    <w:rsid w:val="00DA0BCC"/>
    <w:rsid w:val="00DA2622"/>
    <w:rsid w:val="00DA2CFF"/>
    <w:rsid w:val="00DA62DE"/>
    <w:rsid w:val="00DA6AF5"/>
    <w:rsid w:val="00DB0CCC"/>
    <w:rsid w:val="00DB0DE9"/>
    <w:rsid w:val="00DB13BA"/>
    <w:rsid w:val="00DB31D5"/>
    <w:rsid w:val="00DB5366"/>
    <w:rsid w:val="00DB6026"/>
    <w:rsid w:val="00DB75A9"/>
    <w:rsid w:val="00DB7A68"/>
    <w:rsid w:val="00DC133F"/>
    <w:rsid w:val="00DC2F8F"/>
    <w:rsid w:val="00DC440F"/>
    <w:rsid w:val="00DC73AE"/>
    <w:rsid w:val="00DD193B"/>
    <w:rsid w:val="00DD3434"/>
    <w:rsid w:val="00DD3FAB"/>
    <w:rsid w:val="00DD6762"/>
    <w:rsid w:val="00DD7866"/>
    <w:rsid w:val="00DE09BD"/>
    <w:rsid w:val="00DE3D3B"/>
    <w:rsid w:val="00DE411E"/>
    <w:rsid w:val="00DE6344"/>
    <w:rsid w:val="00DE63CA"/>
    <w:rsid w:val="00DE7568"/>
    <w:rsid w:val="00DF6C22"/>
    <w:rsid w:val="00DF7134"/>
    <w:rsid w:val="00E01578"/>
    <w:rsid w:val="00E023B0"/>
    <w:rsid w:val="00E03B18"/>
    <w:rsid w:val="00E04E12"/>
    <w:rsid w:val="00E053DF"/>
    <w:rsid w:val="00E0776C"/>
    <w:rsid w:val="00E10EBD"/>
    <w:rsid w:val="00E13647"/>
    <w:rsid w:val="00E1397B"/>
    <w:rsid w:val="00E14249"/>
    <w:rsid w:val="00E145BE"/>
    <w:rsid w:val="00E15705"/>
    <w:rsid w:val="00E23AD8"/>
    <w:rsid w:val="00E2546E"/>
    <w:rsid w:val="00E259EC"/>
    <w:rsid w:val="00E26A25"/>
    <w:rsid w:val="00E31751"/>
    <w:rsid w:val="00E31E7C"/>
    <w:rsid w:val="00E32855"/>
    <w:rsid w:val="00E33C60"/>
    <w:rsid w:val="00E36F41"/>
    <w:rsid w:val="00E37F2D"/>
    <w:rsid w:val="00E40FF7"/>
    <w:rsid w:val="00E42988"/>
    <w:rsid w:val="00E43CD0"/>
    <w:rsid w:val="00E449C7"/>
    <w:rsid w:val="00E464CD"/>
    <w:rsid w:val="00E46FFF"/>
    <w:rsid w:val="00E478C0"/>
    <w:rsid w:val="00E52514"/>
    <w:rsid w:val="00E54441"/>
    <w:rsid w:val="00E5603C"/>
    <w:rsid w:val="00E60E83"/>
    <w:rsid w:val="00E61C24"/>
    <w:rsid w:val="00E66A36"/>
    <w:rsid w:val="00E66FF6"/>
    <w:rsid w:val="00E67C5B"/>
    <w:rsid w:val="00E702EF"/>
    <w:rsid w:val="00E70664"/>
    <w:rsid w:val="00E70916"/>
    <w:rsid w:val="00E73858"/>
    <w:rsid w:val="00E7467C"/>
    <w:rsid w:val="00E8060E"/>
    <w:rsid w:val="00E80D9C"/>
    <w:rsid w:val="00E837EC"/>
    <w:rsid w:val="00E83DAB"/>
    <w:rsid w:val="00E9401F"/>
    <w:rsid w:val="00E940C4"/>
    <w:rsid w:val="00E95171"/>
    <w:rsid w:val="00EA2CB6"/>
    <w:rsid w:val="00EA6BAD"/>
    <w:rsid w:val="00EB09D6"/>
    <w:rsid w:val="00EB4110"/>
    <w:rsid w:val="00EB4A7A"/>
    <w:rsid w:val="00EB7634"/>
    <w:rsid w:val="00EB7F3B"/>
    <w:rsid w:val="00EC3D1C"/>
    <w:rsid w:val="00EC510E"/>
    <w:rsid w:val="00EC5E99"/>
    <w:rsid w:val="00EC760E"/>
    <w:rsid w:val="00EC7D14"/>
    <w:rsid w:val="00ED1007"/>
    <w:rsid w:val="00ED2545"/>
    <w:rsid w:val="00ED279A"/>
    <w:rsid w:val="00ED5076"/>
    <w:rsid w:val="00ED58CC"/>
    <w:rsid w:val="00ED69C8"/>
    <w:rsid w:val="00ED7BB0"/>
    <w:rsid w:val="00EE0536"/>
    <w:rsid w:val="00EE508D"/>
    <w:rsid w:val="00EF014B"/>
    <w:rsid w:val="00EF3FED"/>
    <w:rsid w:val="00EF420E"/>
    <w:rsid w:val="00EF5501"/>
    <w:rsid w:val="00EF780D"/>
    <w:rsid w:val="00F00898"/>
    <w:rsid w:val="00F00E6C"/>
    <w:rsid w:val="00F01D27"/>
    <w:rsid w:val="00F01EB7"/>
    <w:rsid w:val="00F02952"/>
    <w:rsid w:val="00F02CF4"/>
    <w:rsid w:val="00F02F7E"/>
    <w:rsid w:val="00F066EE"/>
    <w:rsid w:val="00F11B2C"/>
    <w:rsid w:val="00F12489"/>
    <w:rsid w:val="00F13C3E"/>
    <w:rsid w:val="00F15144"/>
    <w:rsid w:val="00F15A9F"/>
    <w:rsid w:val="00F21CD1"/>
    <w:rsid w:val="00F34377"/>
    <w:rsid w:val="00F354E9"/>
    <w:rsid w:val="00F366F8"/>
    <w:rsid w:val="00F3719B"/>
    <w:rsid w:val="00F373F6"/>
    <w:rsid w:val="00F430F7"/>
    <w:rsid w:val="00F44F0B"/>
    <w:rsid w:val="00F514BA"/>
    <w:rsid w:val="00F52C18"/>
    <w:rsid w:val="00F549A8"/>
    <w:rsid w:val="00F57FB5"/>
    <w:rsid w:val="00F607CA"/>
    <w:rsid w:val="00F60A75"/>
    <w:rsid w:val="00F61F30"/>
    <w:rsid w:val="00F62E9F"/>
    <w:rsid w:val="00F62FF7"/>
    <w:rsid w:val="00F64D03"/>
    <w:rsid w:val="00F65151"/>
    <w:rsid w:val="00F65BDB"/>
    <w:rsid w:val="00F71D87"/>
    <w:rsid w:val="00F74227"/>
    <w:rsid w:val="00F74365"/>
    <w:rsid w:val="00F80E66"/>
    <w:rsid w:val="00F81B4A"/>
    <w:rsid w:val="00F83B03"/>
    <w:rsid w:val="00F83DA3"/>
    <w:rsid w:val="00F865B1"/>
    <w:rsid w:val="00F87C98"/>
    <w:rsid w:val="00F901BA"/>
    <w:rsid w:val="00F91B8E"/>
    <w:rsid w:val="00F93609"/>
    <w:rsid w:val="00F94FD9"/>
    <w:rsid w:val="00F959D8"/>
    <w:rsid w:val="00F96420"/>
    <w:rsid w:val="00F97E94"/>
    <w:rsid w:val="00FA2FE2"/>
    <w:rsid w:val="00FA3D84"/>
    <w:rsid w:val="00FA750F"/>
    <w:rsid w:val="00FA7A95"/>
    <w:rsid w:val="00FB0FAE"/>
    <w:rsid w:val="00FB17E7"/>
    <w:rsid w:val="00FB1ED7"/>
    <w:rsid w:val="00FB2CBD"/>
    <w:rsid w:val="00FC3CC4"/>
    <w:rsid w:val="00FD38D6"/>
    <w:rsid w:val="00FD4806"/>
    <w:rsid w:val="00FE1EC6"/>
    <w:rsid w:val="00FE36F0"/>
    <w:rsid w:val="00FE3810"/>
    <w:rsid w:val="00FE56B4"/>
    <w:rsid w:val="00FF142E"/>
    <w:rsid w:val="00FF3264"/>
    <w:rsid w:val="00FF6C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31B26"/>
  <w14:defaultImageDpi w14:val="0"/>
  <w15:docId w15:val="{514BD9C1-3062-436A-AA21-36514E8F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4F"/>
    <w:rPr>
      <w:sz w:val="24"/>
      <w:szCs w:val="24"/>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A46BD"/>
    <w:rPr>
      <w:rFonts w:ascii="Tahoma" w:hAnsi="Tahoma"/>
      <w:sz w:val="16"/>
      <w:szCs w:val="16"/>
    </w:rPr>
  </w:style>
  <w:style w:type="character" w:customStyle="1" w:styleId="BalloonTextChar">
    <w:name w:val="Balloon Text Char"/>
    <w:basedOn w:val="DefaultParagraphFont"/>
    <w:link w:val="BalloonText"/>
    <w:uiPriority w:val="99"/>
    <w:semiHidden/>
    <w:locked/>
    <w:rsid w:val="00DA2CFF"/>
    <w:rPr>
      <w:rFonts w:ascii="Tahoma" w:hAnsi="Tahoma" w:cs="Times New Roman"/>
      <w:sz w:val="16"/>
      <w:lang w:val="en-US" w:eastAsia="en-US"/>
    </w:rPr>
  </w:style>
  <w:style w:type="character" w:customStyle="1" w:styleId="do1">
    <w:name w:val="do1"/>
    <w:uiPriority w:val="99"/>
    <w:rsid w:val="006D52EA"/>
    <w:rPr>
      <w:b/>
      <w:sz w:val="26"/>
    </w:rPr>
  </w:style>
  <w:style w:type="character" w:customStyle="1" w:styleId="tpa1">
    <w:name w:val="tpa1"/>
    <w:uiPriority w:val="99"/>
    <w:rsid w:val="006D52EA"/>
  </w:style>
  <w:style w:type="paragraph" w:styleId="Footer">
    <w:name w:val="footer"/>
    <w:basedOn w:val="Normal"/>
    <w:link w:val="FooterChar"/>
    <w:uiPriority w:val="99"/>
    <w:rsid w:val="005B037C"/>
    <w:pPr>
      <w:tabs>
        <w:tab w:val="center" w:pos="4320"/>
        <w:tab w:val="right" w:pos="8640"/>
      </w:tabs>
    </w:pPr>
  </w:style>
  <w:style w:type="character" w:customStyle="1" w:styleId="FooterChar">
    <w:name w:val="Footer Char"/>
    <w:basedOn w:val="DefaultParagraphFont"/>
    <w:link w:val="Footer"/>
    <w:uiPriority w:val="99"/>
    <w:locked/>
    <w:rsid w:val="00DA2CFF"/>
    <w:rPr>
      <w:rFonts w:cs="Times New Roman"/>
      <w:sz w:val="24"/>
      <w:lang w:val="en-US" w:eastAsia="en-US"/>
    </w:rPr>
  </w:style>
  <w:style w:type="character" w:styleId="PageNumber">
    <w:name w:val="page number"/>
    <w:basedOn w:val="DefaultParagraphFont"/>
    <w:uiPriority w:val="99"/>
    <w:rsid w:val="005B037C"/>
    <w:rPr>
      <w:rFonts w:cs="Times New Roman"/>
    </w:rPr>
  </w:style>
  <w:style w:type="paragraph" w:styleId="Header">
    <w:name w:val="header"/>
    <w:basedOn w:val="Normal"/>
    <w:link w:val="HeaderChar"/>
    <w:uiPriority w:val="99"/>
    <w:unhideWhenUsed/>
    <w:rsid w:val="004D5A04"/>
    <w:pPr>
      <w:tabs>
        <w:tab w:val="center" w:pos="4680"/>
        <w:tab w:val="right" w:pos="9360"/>
      </w:tabs>
    </w:pPr>
  </w:style>
  <w:style w:type="character" w:customStyle="1" w:styleId="HeaderChar">
    <w:name w:val="Header Char"/>
    <w:basedOn w:val="DefaultParagraphFont"/>
    <w:link w:val="Header"/>
    <w:uiPriority w:val="99"/>
    <w:rsid w:val="004D5A04"/>
    <w:rPr>
      <w:rFonts w:cs="Times New Roman"/>
      <w:sz w:val="24"/>
    </w:rPr>
  </w:style>
  <w:style w:type="table" w:styleId="TableGrid">
    <w:name w:val="Table Grid"/>
    <w:basedOn w:val="TableNormal"/>
    <w:uiPriority w:val="39"/>
    <w:rsid w:val="003A3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7D5E"/>
    <w:rPr>
      <w:rFonts w:cs="Times New Roman"/>
      <w:sz w:val="16"/>
      <w:szCs w:val="16"/>
    </w:rPr>
  </w:style>
  <w:style w:type="paragraph" w:styleId="CommentText">
    <w:name w:val="annotation text"/>
    <w:basedOn w:val="Normal"/>
    <w:link w:val="CommentTextChar"/>
    <w:uiPriority w:val="99"/>
    <w:unhideWhenUsed/>
    <w:rsid w:val="00207D5E"/>
    <w:rPr>
      <w:sz w:val="20"/>
      <w:szCs w:val="20"/>
    </w:rPr>
  </w:style>
  <w:style w:type="character" w:customStyle="1" w:styleId="CommentTextChar">
    <w:name w:val="Comment Text Char"/>
    <w:basedOn w:val="DefaultParagraphFont"/>
    <w:link w:val="CommentText"/>
    <w:uiPriority w:val="99"/>
    <w:rsid w:val="00207D5E"/>
    <w:rPr>
      <w:rFonts w:cs="Times New Roman"/>
    </w:rPr>
  </w:style>
  <w:style w:type="paragraph" w:styleId="CommentSubject">
    <w:name w:val="annotation subject"/>
    <w:basedOn w:val="CommentText"/>
    <w:next w:val="CommentText"/>
    <w:link w:val="CommentSubjectChar"/>
    <w:uiPriority w:val="99"/>
    <w:semiHidden/>
    <w:unhideWhenUsed/>
    <w:rsid w:val="00207D5E"/>
    <w:rPr>
      <w:b/>
      <w:bCs/>
    </w:rPr>
  </w:style>
  <w:style w:type="character" w:customStyle="1" w:styleId="CommentSubjectChar">
    <w:name w:val="Comment Subject Char"/>
    <w:basedOn w:val="CommentTextChar"/>
    <w:link w:val="CommentSubject"/>
    <w:uiPriority w:val="99"/>
    <w:semiHidden/>
    <w:rsid w:val="00207D5E"/>
    <w:rPr>
      <w:rFonts w:cs="Times New Roman"/>
      <w:b/>
      <w:bCs/>
    </w:rPr>
  </w:style>
  <w:style w:type="character" w:styleId="Hyperlink">
    <w:name w:val="Hyperlink"/>
    <w:basedOn w:val="DefaultParagraphFont"/>
    <w:uiPriority w:val="99"/>
    <w:unhideWhenUsed/>
    <w:rsid w:val="00FE56B4"/>
    <w:rPr>
      <w:rFonts w:cs="Times New Roman"/>
      <w:color w:val="0563C1" w:themeColor="hyperlink"/>
      <w:u w:val="single"/>
    </w:rPr>
  </w:style>
  <w:style w:type="paragraph" w:styleId="NoSpacing">
    <w:name w:val="No Spacing"/>
    <w:uiPriority w:val="1"/>
    <w:qFormat/>
    <w:rsid w:val="00FE3810"/>
    <w:rPr>
      <w:rFonts w:asciiTheme="minorHAnsi" w:hAnsiTheme="minorHAnsi"/>
      <w:sz w:val="22"/>
      <w:szCs w:val="22"/>
      <w:lang w:val="ro-RO"/>
    </w:rPr>
  </w:style>
  <w:style w:type="character" w:customStyle="1" w:styleId="BodyTextChar">
    <w:name w:val="Body Text Char"/>
    <w:basedOn w:val="DefaultParagraphFont"/>
    <w:link w:val="BodyText"/>
    <w:rsid w:val="00FE3810"/>
    <w:rPr>
      <w:rFonts w:cs="Times New Roman"/>
    </w:rPr>
  </w:style>
  <w:style w:type="paragraph" w:styleId="BodyText">
    <w:name w:val="Body Text"/>
    <w:basedOn w:val="Normal"/>
    <w:link w:val="BodyTextChar"/>
    <w:uiPriority w:val="99"/>
    <w:qFormat/>
    <w:rsid w:val="00FE3810"/>
    <w:pPr>
      <w:widowControl w:val="0"/>
      <w:spacing w:after="120" w:line="276" w:lineRule="auto"/>
      <w:ind w:firstLine="400"/>
    </w:pPr>
    <w:rPr>
      <w:sz w:val="20"/>
      <w:szCs w:val="20"/>
    </w:rPr>
  </w:style>
  <w:style w:type="character" w:customStyle="1" w:styleId="BodyTextChar1">
    <w:name w:val="Body Text Char1"/>
    <w:basedOn w:val="DefaultParagraphFont"/>
    <w:uiPriority w:val="99"/>
    <w:semiHidden/>
    <w:rPr>
      <w:sz w:val="24"/>
      <w:szCs w:val="24"/>
      <w:lang w:val="ro-RO"/>
    </w:rPr>
  </w:style>
  <w:style w:type="character" w:customStyle="1" w:styleId="BodyTextChar124">
    <w:name w:val="Body Text Char124"/>
    <w:basedOn w:val="DefaultParagraphFont"/>
    <w:uiPriority w:val="99"/>
    <w:semiHidden/>
    <w:rPr>
      <w:rFonts w:cs="Times New Roman"/>
      <w:sz w:val="24"/>
      <w:szCs w:val="24"/>
      <w:lang w:val="x-none" w:eastAsia="en-US"/>
    </w:rPr>
  </w:style>
  <w:style w:type="character" w:customStyle="1" w:styleId="BodyTextChar123">
    <w:name w:val="Body Text Char123"/>
    <w:basedOn w:val="DefaultParagraphFont"/>
    <w:uiPriority w:val="99"/>
    <w:semiHidden/>
    <w:rPr>
      <w:rFonts w:cs="Times New Roman"/>
      <w:sz w:val="24"/>
      <w:szCs w:val="24"/>
      <w:lang w:val="x-none" w:eastAsia="en-US"/>
    </w:rPr>
  </w:style>
  <w:style w:type="character" w:customStyle="1" w:styleId="BodyTextChar122">
    <w:name w:val="Body Text Char122"/>
    <w:basedOn w:val="DefaultParagraphFont"/>
    <w:uiPriority w:val="99"/>
    <w:semiHidden/>
    <w:rPr>
      <w:rFonts w:cs="Times New Roman"/>
      <w:sz w:val="24"/>
      <w:szCs w:val="24"/>
      <w:lang w:val="x-none" w:eastAsia="en-US"/>
    </w:rPr>
  </w:style>
  <w:style w:type="character" w:customStyle="1" w:styleId="BodyTextChar121">
    <w:name w:val="Body Text Char121"/>
    <w:basedOn w:val="DefaultParagraphFont"/>
    <w:uiPriority w:val="99"/>
    <w:semiHidden/>
    <w:rPr>
      <w:rFonts w:cs="Times New Roman"/>
      <w:sz w:val="24"/>
      <w:szCs w:val="24"/>
      <w:lang w:val="x-none" w:eastAsia="en-US"/>
    </w:rPr>
  </w:style>
  <w:style w:type="character" w:customStyle="1" w:styleId="BodyTextChar120">
    <w:name w:val="Body Text Char120"/>
    <w:basedOn w:val="DefaultParagraphFont"/>
    <w:uiPriority w:val="99"/>
    <w:semiHidden/>
    <w:rPr>
      <w:rFonts w:cs="Times New Roman"/>
      <w:sz w:val="24"/>
      <w:szCs w:val="24"/>
      <w:lang w:val="x-none" w:eastAsia="en-US"/>
    </w:rPr>
  </w:style>
  <w:style w:type="character" w:customStyle="1" w:styleId="BodyTextChar119">
    <w:name w:val="Body Text Char119"/>
    <w:basedOn w:val="DefaultParagraphFont"/>
    <w:uiPriority w:val="99"/>
    <w:semiHidden/>
    <w:rPr>
      <w:rFonts w:cs="Times New Roman"/>
      <w:sz w:val="24"/>
      <w:szCs w:val="24"/>
      <w:lang w:val="ro-RO" w:eastAsia="x-none"/>
    </w:rPr>
  </w:style>
  <w:style w:type="character" w:customStyle="1" w:styleId="BodyTextChar118">
    <w:name w:val="Body Text Char118"/>
    <w:basedOn w:val="DefaultParagraphFont"/>
    <w:uiPriority w:val="99"/>
    <w:semiHidden/>
    <w:rPr>
      <w:rFonts w:cs="Times New Roman"/>
      <w:sz w:val="24"/>
      <w:szCs w:val="24"/>
      <w:lang w:val="ro-RO" w:eastAsia="x-none"/>
    </w:rPr>
  </w:style>
  <w:style w:type="character" w:customStyle="1" w:styleId="BodyTextChar117">
    <w:name w:val="Body Text Char117"/>
    <w:basedOn w:val="DefaultParagraphFont"/>
    <w:uiPriority w:val="99"/>
    <w:semiHidden/>
    <w:rPr>
      <w:rFonts w:cs="Times New Roman"/>
      <w:sz w:val="24"/>
      <w:szCs w:val="24"/>
      <w:lang w:val="ro-RO" w:eastAsia="x-none"/>
    </w:rPr>
  </w:style>
  <w:style w:type="character" w:customStyle="1" w:styleId="BodyTextChar116">
    <w:name w:val="Body Text Char116"/>
    <w:basedOn w:val="DefaultParagraphFont"/>
    <w:uiPriority w:val="99"/>
    <w:semiHidden/>
    <w:rPr>
      <w:rFonts w:cs="Times New Roman"/>
      <w:sz w:val="24"/>
      <w:szCs w:val="24"/>
      <w:lang w:val="ro-RO" w:eastAsia="x-none"/>
    </w:rPr>
  </w:style>
  <w:style w:type="character" w:customStyle="1" w:styleId="BodyTextChar115">
    <w:name w:val="Body Text Char115"/>
    <w:basedOn w:val="DefaultParagraphFont"/>
    <w:uiPriority w:val="99"/>
    <w:semiHidden/>
    <w:rPr>
      <w:rFonts w:cs="Times New Roman"/>
      <w:sz w:val="24"/>
      <w:szCs w:val="24"/>
      <w:lang w:val="ro-RO" w:eastAsia="x-none"/>
    </w:rPr>
  </w:style>
  <w:style w:type="character" w:customStyle="1" w:styleId="BodyTextChar114">
    <w:name w:val="Body Text Char114"/>
    <w:basedOn w:val="DefaultParagraphFont"/>
    <w:uiPriority w:val="99"/>
    <w:semiHidden/>
    <w:rPr>
      <w:rFonts w:cs="Times New Roman"/>
      <w:sz w:val="24"/>
      <w:szCs w:val="24"/>
      <w:lang w:val="ro-RO" w:eastAsia="x-none"/>
    </w:rPr>
  </w:style>
  <w:style w:type="character" w:customStyle="1" w:styleId="BodyTextChar113">
    <w:name w:val="Body Text Char113"/>
    <w:basedOn w:val="DefaultParagraphFont"/>
    <w:uiPriority w:val="99"/>
    <w:semiHidden/>
    <w:rPr>
      <w:rFonts w:cs="Times New Roman"/>
      <w:sz w:val="24"/>
      <w:szCs w:val="24"/>
      <w:lang w:val="ro-RO" w:eastAsia="x-none"/>
    </w:rPr>
  </w:style>
  <w:style w:type="character" w:customStyle="1" w:styleId="BodyTextChar112">
    <w:name w:val="Body Text Char112"/>
    <w:basedOn w:val="DefaultParagraphFont"/>
    <w:uiPriority w:val="99"/>
    <w:semiHidden/>
    <w:rPr>
      <w:rFonts w:cs="Times New Roman"/>
      <w:sz w:val="24"/>
      <w:szCs w:val="24"/>
      <w:lang w:val="ro-RO" w:eastAsia="x-none"/>
    </w:rPr>
  </w:style>
  <w:style w:type="character" w:customStyle="1" w:styleId="BodyTextChar111">
    <w:name w:val="Body Text Char111"/>
    <w:basedOn w:val="DefaultParagraphFont"/>
    <w:uiPriority w:val="99"/>
    <w:semiHidden/>
    <w:rPr>
      <w:rFonts w:cs="Times New Roman"/>
      <w:sz w:val="24"/>
      <w:szCs w:val="24"/>
      <w:lang w:val="ro-RO" w:eastAsia="x-none"/>
    </w:rPr>
  </w:style>
  <w:style w:type="character" w:customStyle="1" w:styleId="BodyTextChar110">
    <w:name w:val="Body Text Char110"/>
    <w:basedOn w:val="DefaultParagraphFont"/>
    <w:uiPriority w:val="99"/>
    <w:semiHidden/>
    <w:rPr>
      <w:rFonts w:cs="Times New Roman"/>
      <w:sz w:val="24"/>
      <w:szCs w:val="24"/>
      <w:lang w:val="ro-RO" w:eastAsia="x-none"/>
    </w:rPr>
  </w:style>
  <w:style w:type="character" w:customStyle="1" w:styleId="BodyTextChar19">
    <w:name w:val="Body Text Char19"/>
    <w:basedOn w:val="DefaultParagraphFont"/>
    <w:uiPriority w:val="99"/>
    <w:semiHidden/>
    <w:rPr>
      <w:rFonts w:cs="Times New Roman"/>
      <w:sz w:val="24"/>
      <w:szCs w:val="24"/>
      <w:lang w:val="ro-RO" w:eastAsia="x-none"/>
    </w:rPr>
  </w:style>
  <w:style w:type="character" w:customStyle="1" w:styleId="BodyTextChar18">
    <w:name w:val="Body Text Char18"/>
    <w:basedOn w:val="DefaultParagraphFont"/>
    <w:uiPriority w:val="99"/>
    <w:semiHidden/>
    <w:rPr>
      <w:rFonts w:cs="Times New Roman"/>
      <w:sz w:val="24"/>
      <w:szCs w:val="24"/>
      <w:lang w:val="ro-RO" w:eastAsia="x-none"/>
    </w:rPr>
  </w:style>
  <w:style w:type="character" w:customStyle="1" w:styleId="BodyTextChar17">
    <w:name w:val="Body Text Char17"/>
    <w:basedOn w:val="DefaultParagraphFont"/>
    <w:uiPriority w:val="99"/>
    <w:semiHidden/>
    <w:rPr>
      <w:rFonts w:cs="Times New Roman"/>
      <w:sz w:val="24"/>
      <w:szCs w:val="24"/>
      <w:lang w:val="ro-RO" w:eastAsia="x-none"/>
    </w:rPr>
  </w:style>
  <w:style w:type="character" w:customStyle="1" w:styleId="BodyTextChar16">
    <w:name w:val="Body Text Char16"/>
    <w:basedOn w:val="DefaultParagraphFont"/>
    <w:uiPriority w:val="99"/>
    <w:semiHidden/>
    <w:rPr>
      <w:rFonts w:cs="Times New Roman"/>
      <w:sz w:val="24"/>
      <w:szCs w:val="24"/>
      <w:lang w:val="ro-RO" w:eastAsia="x-none"/>
    </w:rPr>
  </w:style>
  <w:style w:type="character" w:customStyle="1" w:styleId="BodyTextChar15">
    <w:name w:val="Body Text Char15"/>
    <w:basedOn w:val="DefaultParagraphFont"/>
    <w:uiPriority w:val="99"/>
    <w:semiHidden/>
    <w:rPr>
      <w:rFonts w:cs="Times New Roman"/>
      <w:sz w:val="24"/>
      <w:szCs w:val="24"/>
      <w:lang w:val="x-none" w:eastAsia="en-US"/>
    </w:rPr>
  </w:style>
  <w:style w:type="character" w:customStyle="1" w:styleId="BodyTextChar14">
    <w:name w:val="Body Text Char14"/>
    <w:basedOn w:val="DefaultParagraphFont"/>
    <w:uiPriority w:val="99"/>
    <w:semiHidden/>
    <w:rPr>
      <w:rFonts w:cs="Times New Roman"/>
      <w:sz w:val="24"/>
      <w:szCs w:val="24"/>
      <w:lang w:val="x-none" w:eastAsia="en-US"/>
    </w:rPr>
  </w:style>
  <w:style w:type="character" w:customStyle="1" w:styleId="BodyTextChar13">
    <w:name w:val="Body Text Char13"/>
    <w:basedOn w:val="DefaultParagraphFont"/>
    <w:uiPriority w:val="99"/>
    <w:semiHidden/>
    <w:rPr>
      <w:rFonts w:cs="Times New Roman"/>
      <w:sz w:val="24"/>
      <w:szCs w:val="24"/>
      <w:lang w:val="x-none" w:eastAsia="en-US"/>
    </w:rPr>
  </w:style>
  <w:style w:type="character" w:customStyle="1" w:styleId="BodyTextChar12">
    <w:name w:val="Body Text Char12"/>
    <w:basedOn w:val="DefaultParagraphFont"/>
    <w:uiPriority w:val="99"/>
    <w:semiHidden/>
    <w:rPr>
      <w:rFonts w:cs="Times New Roman"/>
      <w:noProof/>
      <w:sz w:val="24"/>
      <w:szCs w:val="24"/>
      <w:lang w:val="ro-RO"/>
    </w:rPr>
  </w:style>
  <w:style w:type="character" w:customStyle="1" w:styleId="BodyTextChar11">
    <w:name w:val="Body Text Char11"/>
    <w:basedOn w:val="DefaultParagraphFont"/>
    <w:uiPriority w:val="99"/>
    <w:semiHidden/>
    <w:rsid w:val="00FE3810"/>
    <w:rPr>
      <w:rFonts w:cs="Times New Roman"/>
      <w:sz w:val="24"/>
      <w:szCs w:val="24"/>
    </w:rPr>
  </w:style>
  <w:style w:type="character" w:styleId="UnresolvedMention">
    <w:name w:val="Unresolved Mention"/>
    <w:basedOn w:val="DefaultParagraphFont"/>
    <w:uiPriority w:val="99"/>
    <w:semiHidden/>
    <w:unhideWhenUsed/>
    <w:rsid w:val="00454F3E"/>
    <w:rPr>
      <w:rFonts w:cs="Times New Roman"/>
      <w:color w:val="605E5C"/>
      <w:shd w:val="clear" w:color="auto" w:fill="E1DFDD"/>
    </w:rPr>
  </w:style>
  <w:style w:type="paragraph" w:styleId="Revision">
    <w:name w:val="Revision"/>
    <w:hidden/>
    <w:uiPriority w:val="99"/>
    <w:semiHidden/>
    <w:rsid w:val="00C01748"/>
    <w:rPr>
      <w:noProof/>
      <w:sz w:val="24"/>
      <w:szCs w:val="24"/>
      <w:lang w:val="ro-RO"/>
    </w:rPr>
  </w:style>
  <w:style w:type="paragraph" w:styleId="ListParagraph">
    <w:name w:val="List Paragraph"/>
    <w:basedOn w:val="Normal"/>
    <w:uiPriority w:val="34"/>
    <w:qFormat/>
    <w:rsid w:val="007B4A22"/>
    <w:pPr>
      <w:ind w:left="720"/>
      <w:contextualSpacing/>
    </w:pPr>
  </w:style>
  <w:style w:type="character" w:customStyle="1" w:styleId="Heading1">
    <w:name w:val="Heading #1_"/>
    <w:basedOn w:val="DefaultParagraphFont"/>
    <w:link w:val="Heading10"/>
    <w:rsid w:val="00ED2545"/>
    <w:rPr>
      <w:rFonts w:ascii="Tahoma" w:hAnsi="Tahoma" w:cs="Tahoma"/>
      <w:b/>
      <w:bCs/>
      <w:sz w:val="22"/>
      <w:szCs w:val="22"/>
    </w:rPr>
  </w:style>
  <w:style w:type="paragraph" w:customStyle="1" w:styleId="Heading10">
    <w:name w:val="Heading #1"/>
    <w:basedOn w:val="Normal"/>
    <w:link w:val="Heading1"/>
    <w:rsid w:val="00ED2545"/>
    <w:pPr>
      <w:widowControl w:val="0"/>
      <w:spacing w:after="520" w:line="326" w:lineRule="auto"/>
      <w:jc w:val="center"/>
      <w:outlineLvl w:val="0"/>
    </w:pPr>
    <w:rPr>
      <w:rFonts w:ascii="Tahoma" w:hAnsi="Tahoma" w:cs="Tahoma"/>
      <w:b/>
      <w:bCs/>
      <w:sz w:val="22"/>
      <w:szCs w:val="22"/>
      <w:lang w:val="en-US"/>
    </w:rPr>
  </w:style>
  <w:style w:type="character" w:customStyle="1" w:styleId="Tablecaption">
    <w:name w:val="Table caption_"/>
    <w:basedOn w:val="DefaultParagraphFont"/>
    <w:link w:val="Tablecaption0"/>
    <w:rsid w:val="00ED2545"/>
    <w:rPr>
      <w:rFonts w:ascii="Tahoma" w:hAnsi="Tahoma" w:cs="Tahoma"/>
      <w:sz w:val="22"/>
      <w:szCs w:val="22"/>
    </w:rPr>
  </w:style>
  <w:style w:type="character" w:customStyle="1" w:styleId="Other">
    <w:name w:val="Other_"/>
    <w:basedOn w:val="DefaultParagraphFont"/>
    <w:link w:val="Other0"/>
    <w:rsid w:val="00ED2545"/>
    <w:rPr>
      <w:rFonts w:ascii="Tahoma" w:hAnsi="Tahoma" w:cs="Tahoma"/>
      <w:sz w:val="22"/>
      <w:szCs w:val="22"/>
    </w:rPr>
  </w:style>
  <w:style w:type="paragraph" w:customStyle="1" w:styleId="Tablecaption0">
    <w:name w:val="Table caption"/>
    <w:basedOn w:val="Normal"/>
    <w:link w:val="Tablecaption"/>
    <w:rsid w:val="00ED2545"/>
    <w:pPr>
      <w:widowControl w:val="0"/>
    </w:pPr>
    <w:rPr>
      <w:rFonts w:ascii="Tahoma" w:hAnsi="Tahoma" w:cs="Tahoma"/>
      <w:sz w:val="22"/>
      <w:szCs w:val="22"/>
      <w:lang w:val="en-US"/>
    </w:rPr>
  </w:style>
  <w:style w:type="paragraph" w:customStyle="1" w:styleId="Other0">
    <w:name w:val="Other"/>
    <w:basedOn w:val="Normal"/>
    <w:link w:val="Other"/>
    <w:rsid w:val="00ED2545"/>
    <w:pPr>
      <w:widowControl w:val="0"/>
      <w:spacing w:line="326" w:lineRule="auto"/>
      <w:ind w:firstLine="400"/>
    </w:pPr>
    <w:rPr>
      <w:rFonts w:ascii="Tahoma" w:hAnsi="Tahoma" w:cs="Tahoma"/>
      <w:sz w:val="22"/>
      <w:szCs w:val="22"/>
      <w:lang w:val="en-US"/>
    </w:rPr>
  </w:style>
  <w:style w:type="character" w:customStyle="1" w:styleId="Bodytext2">
    <w:name w:val="Body text (2)_"/>
    <w:basedOn w:val="DefaultParagraphFont"/>
    <w:link w:val="Bodytext20"/>
    <w:rsid w:val="00EC760E"/>
    <w:rPr>
      <w:rFonts w:ascii="Arial" w:hAnsi="Arial" w:cs="Arial"/>
    </w:rPr>
  </w:style>
  <w:style w:type="character" w:customStyle="1" w:styleId="Bodytext5">
    <w:name w:val="Body text (5)_"/>
    <w:basedOn w:val="DefaultParagraphFont"/>
    <w:link w:val="Bodytext50"/>
    <w:rsid w:val="00EC760E"/>
    <w:rPr>
      <w:rFonts w:cs="Times New Roman"/>
      <w:sz w:val="8"/>
      <w:szCs w:val="8"/>
    </w:rPr>
  </w:style>
  <w:style w:type="paragraph" w:customStyle="1" w:styleId="Bodytext20">
    <w:name w:val="Body text (2)"/>
    <w:basedOn w:val="Normal"/>
    <w:link w:val="Bodytext2"/>
    <w:rsid w:val="00EC760E"/>
    <w:pPr>
      <w:widowControl w:val="0"/>
      <w:spacing w:after="340"/>
    </w:pPr>
    <w:rPr>
      <w:rFonts w:ascii="Arial" w:hAnsi="Arial" w:cs="Arial"/>
      <w:sz w:val="20"/>
      <w:szCs w:val="20"/>
      <w:lang w:val="en-US"/>
    </w:rPr>
  </w:style>
  <w:style w:type="paragraph" w:customStyle="1" w:styleId="Bodytext50">
    <w:name w:val="Body text (5)"/>
    <w:basedOn w:val="Normal"/>
    <w:link w:val="Bodytext5"/>
    <w:rsid w:val="00EC760E"/>
    <w:pPr>
      <w:widowControl w:val="0"/>
      <w:spacing w:after="250" w:line="180" w:lineRule="auto"/>
      <w:ind w:left="1790"/>
    </w:pPr>
    <w:rPr>
      <w:sz w:val="8"/>
      <w:szCs w:val="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4488">
      <w:marLeft w:val="0"/>
      <w:marRight w:val="0"/>
      <w:marTop w:val="0"/>
      <w:marBottom w:val="0"/>
      <w:divBdr>
        <w:top w:val="none" w:sz="0" w:space="0" w:color="auto"/>
        <w:left w:val="none" w:sz="0" w:space="0" w:color="auto"/>
        <w:bottom w:val="none" w:sz="0" w:space="0" w:color="auto"/>
        <w:right w:val="none" w:sz="0" w:space="0" w:color="auto"/>
      </w:divBdr>
    </w:div>
    <w:div w:id="409234489">
      <w:marLeft w:val="0"/>
      <w:marRight w:val="0"/>
      <w:marTop w:val="0"/>
      <w:marBottom w:val="0"/>
      <w:divBdr>
        <w:top w:val="none" w:sz="0" w:space="0" w:color="auto"/>
        <w:left w:val="none" w:sz="0" w:space="0" w:color="auto"/>
        <w:bottom w:val="none" w:sz="0" w:space="0" w:color="auto"/>
        <w:right w:val="none" w:sz="0" w:space="0" w:color="auto"/>
      </w:divBdr>
    </w:div>
    <w:div w:id="409234490">
      <w:marLeft w:val="0"/>
      <w:marRight w:val="0"/>
      <w:marTop w:val="0"/>
      <w:marBottom w:val="0"/>
      <w:divBdr>
        <w:top w:val="none" w:sz="0" w:space="0" w:color="auto"/>
        <w:left w:val="none" w:sz="0" w:space="0" w:color="auto"/>
        <w:bottom w:val="none" w:sz="0" w:space="0" w:color="auto"/>
        <w:right w:val="none" w:sz="0" w:space="0" w:color="auto"/>
      </w:divBdr>
    </w:div>
    <w:div w:id="409234491">
      <w:marLeft w:val="0"/>
      <w:marRight w:val="0"/>
      <w:marTop w:val="0"/>
      <w:marBottom w:val="0"/>
      <w:divBdr>
        <w:top w:val="none" w:sz="0" w:space="0" w:color="auto"/>
        <w:left w:val="none" w:sz="0" w:space="0" w:color="auto"/>
        <w:bottom w:val="none" w:sz="0" w:space="0" w:color="auto"/>
        <w:right w:val="none" w:sz="0" w:space="0" w:color="auto"/>
      </w:divBdr>
    </w:div>
    <w:div w:id="409234493">
      <w:marLeft w:val="0"/>
      <w:marRight w:val="0"/>
      <w:marTop w:val="0"/>
      <w:marBottom w:val="0"/>
      <w:divBdr>
        <w:top w:val="none" w:sz="0" w:space="0" w:color="auto"/>
        <w:left w:val="none" w:sz="0" w:space="0" w:color="auto"/>
        <w:bottom w:val="none" w:sz="0" w:space="0" w:color="auto"/>
        <w:right w:val="none" w:sz="0" w:space="0" w:color="auto"/>
      </w:divBdr>
    </w:div>
    <w:div w:id="409234495">
      <w:marLeft w:val="0"/>
      <w:marRight w:val="0"/>
      <w:marTop w:val="0"/>
      <w:marBottom w:val="0"/>
      <w:divBdr>
        <w:top w:val="none" w:sz="0" w:space="0" w:color="auto"/>
        <w:left w:val="none" w:sz="0" w:space="0" w:color="auto"/>
        <w:bottom w:val="none" w:sz="0" w:space="0" w:color="auto"/>
        <w:right w:val="none" w:sz="0" w:space="0" w:color="auto"/>
      </w:divBdr>
    </w:div>
    <w:div w:id="409234496">
      <w:marLeft w:val="0"/>
      <w:marRight w:val="0"/>
      <w:marTop w:val="0"/>
      <w:marBottom w:val="0"/>
      <w:divBdr>
        <w:top w:val="none" w:sz="0" w:space="0" w:color="auto"/>
        <w:left w:val="none" w:sz="0" w:space="0" w:color="auto"/>
        <w:bottom w:val="none" w:sz="0" w:space="0" w:color="auto"/>
        <w:right w:val="none" w:sz="0" w:space="0" w:color="auto"/>
      </w:divBdr>
      <w:divsChild>
        <w:div w:id="409234494">
          <w:marLeft w:val="0"/>
          <w:marRight w:val="0"/>
          <w:marTop w:val="0"/>
          <w:marBottom w:val="0"/>
          <w:divBdr>
            <w:top w:val="none" w:sz="0" w:space="0" w:color="auto"/>
            <w:left w:val="none" w:sz="0" w:space="0" w:color="auto"/>
            <w:bottom w:val="none" w:sz="0" w:space="0" w:color="auto"/>
            <w:right w:val="none" w:sz="0" w:space="0" w:color="auto"/>
          </w:divBdr>
          <w:divsChild>
            <w:div w:id="4092344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9234497">
      <w:marLeft w:val="0"/>
      <w:marRight w:val="0"/>
      <w:marTop w:val="0"/>
      <w:marBottom w:val="0"/>
      <w:divBdr>
        <w:top w:val="none" w:sz="0" w:space="0" w:color="auto"/>
        <w:left w:val="none" w:sz="0" w:space="0" w:color="auto"/>
        <w:bottom w:val="none" w:sz="0" w:space="0" w:color="auto"/>
        <w:right w:val="none" w:sz="0" w:space="0" w:color="auto"/>
      </w:divBdr>
    </w:div>
    <w:div w:id="409234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enta.roaep.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zenta.roaep.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ezenta.roaep.ro/" TargetMode="External"/><Relationship Id="rId4" Type="http://schemas.openxmlformats.org/officeDocument/2006/relationships/settings" Target="settings.xml"/><Relationship Id="rId9" Type="http://schemas.openxmlformats.org/officeDocument/2006/relationships/hyperlink" Target="https://prezenta.roaep.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6EC4-D445-41B1-B367-B96DD8A6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1216</Words>
  <Characters>6936</Characters>
  <Application>Microsoft Office Word</Application>
  <DocSecurity>0</DocSecurity>
  <Lines>57</Lines>
  <Paragraphs>16</Paragraphs>
  <ScaleCrop>false</ScaleCrop>
  <Company>BEC</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CMO</dc:creator>
  <cp:keywords/>
  <dc:description/>
  <cp:lastModifiedBy>user</cp:lastModifiedBy>
  <cp:revision>2</cp:revision>
  <cp:lastPrinted>2024-11-14T17:35:00Z</cp:lastPrinted>
  <dcterms:created xsi:type="dcterms:W3CDTF">2024-11-20T12:11:00Z</dcterms:created>
  <dcterms:modified xsi:type="dcterms:W3CDTF">2024-11-20T12:11:00Z</dcterms:modified>
</cp:coreProperties>
</file>